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224C51" w14:textId="47FC16C8" w:rsidR="00FE0909" w:rsidRPr="000A5C06" w:rsidRDefault="00972DE6" w:rsidP="00F069AB">
      <w:pPr>
        <w:spacing w:line="240" w:lineRule="auto"/>
        <w:rPr>
          <w:rFonts w:ascii="Times New Roman" w:hAnsi="Times New Roman" w:cs="Times New Roman"/>
        </w:rPr>
      </w:pPr>
      <w:r w:rsidRPr="000A5C06">
        <w:rPr>
          <w:rFonts w:ascii="Times New Roman" w:hAnsi="Times New Roman" w:cs="Times New Roman"/>
        </w:rPr>
        <w:t>PARA ALÉM DO COMITÊ DE ÉTICA EM PESQUISA: DESAFIOS E PERSPECTIVAS DO TRABALHO DE CAMPO DE BIOANTROPOLOGIA NA AMAZÔNIA BRASILEIRA FRENTE À DOENÇA FALCIFORME.</w:t>
      </w:r>
    </w:p>
    <w:p w14:paraId="0A6E6194" w14:textId="77777777" w:rsidR="00FE0909" w:rsidRPr="000A5C06" w:rsidRDefault="00FE0909" w:rsidP="000A5C06">
      <w:pPr>
        <w:spacing w:line="360" w:lineRule="auto"/>
        <w:rPr>
          <w:rFonts w:ascii="Times New Roman" w:hAnsi="Times New Roman" w:cs="Times New Roman"/>
        </w:rPr>
      </w:pPr>
      <w:r w:rsidRPr="000A5C06">
        <w:rPr>
          <w:rFonts w:ascii="Times New Roman" w:hAnsi="Times New Roman" w:cs="Times New Roman"/>
        </w:rPr>
        <w:t xml:space="preserve">O artigo discute o trabalho do </w:t>
      </w:r>
      <w:proofErr w:type="spellStart"/>
      <w:r w:rsidRPr="000A5C06">
        <w:rPr>
          <w:rFonts w:ascii="Times New Roman" w:hAnsi="Times New Roman" w:cs="Times New Roman"/>
        </w:rPr>
        <w:t>Bioantropólogo</w:t>
      </w:r>
      <w:proofErr w:type="spellEnd"/>
      <w:r w:rsidRPr="000A5C06">
        <w:rPr>
          <w:rFonts w:ascii="Times New Roman" w:hAnsi="Times New Roman" w:cs="Times New Roman"/>
        </w:rPr>
        <w:t xml:space="preserve"> nos Cursos de Mestrado/Doutorado com concentração em Bioantropologia (UFPA), com o </w:t>
      </w:r>
      <w:proofErr w:type="spellStart"/>
      <w:r w:rsidRPr="000A5C06">
        <w:rPr>
          <w:rFonts w:ascii="Times New Roman" w:hAnsi="Times New Roman" w:cs="Times New Roman"/>
          <w:iCs/>
        </w:rPr>
        <w:t>step</w:t>
      </w:r>
      <w:proofErr w:type="spellEnd"/>
      <w:r w:rsidRPr="000A5C06">
        <w:rPr>
          <w:rFonts w:ascii="Times New Roman" w:hAnsi="Times New Roman" w:cs="Times New Roman"/>
          <w:iCs/>
        </w:rPr>
        <w:t xml:space="preserve"> </w:t>
      </w:r>
      <w:proofErr w:type="spellStart"/>
      <w:r w:rsidRPr="000A5C06">
        <w:rPr>
          <w:rFonts w:ascii="Times New Roman" w:hAnsi="Times New Roman" w:cs="Times New Roman"/>
          <w:iCs/>
        </w:rPr>
        <w:t>by</w:t>
      </w:r>
      <w:proofErr w:type="spellEnd"/>
      <w:r w:rsidRPr="000A5C06">
        <w:rPr>
          <w:rFonts w:ascii="Times New Roman" w:hAnsi="Times New Roman" w:cs="Times New Roman"/>
          <w:iCs/>
        </w:rPr>
        <w:t xml:space="preserve"> </w:t>
      </w:r>
      <w:proofErr w:type="spellStart"/>
      <w:r w:rsidRPr="000A5C06">
        <w:rPr>
          <w:rFonts w:ascii="Times New Roman" w:hAnsi="Times New Roman" w:cs="Times New Roman"/>
          <w:iCs/>
        </w:rPr>
        <w:t>step</w:t>
      </w:r>
      <w:proofErr w:type="spellEnd"/>
      <w:r w:rsidRPr="000A5C06">
        <w:rPr>
          <w:rFonts w:ascii="Times New Roman" w:hAnsi="Times New Roman" w:cs="Times New Roman"/>
        </w:rPr>
        <w:t xml:space="preserve"> da imersão em campo em um hemocentro de Belém/PA. Indicamos o </w:t>
      </w:r>
      <w:proofErr w:type="spellStart"/>
      <w:r w:rsidRPr="000A5C06">
        <w:rPr>
          <w:rFonts w:ascii="Times New Roman" w:hAnsi="Times New Roman" w:cs="Times New Roman"/>
          <w:i/>
        </w:rPr>
        <w:t>métier</w:t>
      </w:r>
      <w:proofErr w:type="spellEnd"/>
      <w:r w:rsidRPr="000A5C06">
        <w:rPr>
          <w:rFonts w:ascii="Times New Roman" w:hAnsi="Times New Roman" w:cs="Times New Roman"/>
        </w:rPr>
        <w:t xml:space="preserve"> da </w:t>
      </w:r>
      <w:proofErr w:type="spellStart"/>
      <w:r w:rsidRPr="000A5C06">
        <w:rPr>
          <w:rFonts w:ascii="Times New Roman" w:hAnsi="Times New Roman" w:cs="Times New Roman"/>
        </w:rPr>
        <w:t>Bioantropologia</w:t>
      </w:r>
      <w:proofErr w:type="spellEnd"/>
      <w:r w:rsidRPr="000A5C06">
        <w:rPr>
          <w:rFonts w:ascii="Times New Roman" w:hAnsi="Times New Roman" w:cs="Times New Roman"/>
        </w:rPr>
        <w:t xml:space="preserve"> como </w:t>
      </w:r>
      <w:r w:rsidRPr="000A5C06">
        <w:rPr>
          <w:rFonts w:ascii="Times New Roman" w:hAnsi="Times New Roman" w:cs="Times New Roman"/>
          <w:i/>
        </w:rPr>
        <w:t>nova</w:t>
      </w:r>
      <w:r w:rsidRPr="000A5C06">
        <w:rPr>
          <w:rFonts w:ascii="Times New Roman" w:hAnsi="Times New Roman" w:cs="Times New Roman"/>
        </w:rPr>
        <w:t xml:space="preserve"> área da ciência antropológica e percursos éticos/bioéticos da pesquisa na área em questão. Realizamos revisão bibliográfica, entrevistas via Termo de Consentimento Livre e Esclarecido com pessoas com Doença Falciforme e observação participante. Resultados apontam a Bioantropologia como uma abertura na produção acadêmica atual. A análise bioantropológica é interdisciplinar nas ciências humanas e afins com o caráter bioético da pesquisa social no contexto amazônico.</w:t>
      </w:r>
    </w:p>
    <w:p w14:paraId="47A229C8" w14:textId="77777777" w:rsidR="00FE0909" w:rsidRPr="000A5C06" w:rsidRDefault="00FE0909" w:rsidP="000A5C06">
      <w:pPr>
        <w:spacing w:line="360" w:lineRule="auto"/>
        <w:rPr>
          <w:rFonts w:ascii="Times New Roman" w:hAnsi="Times New Roman" w:cs="Times New Roman"/>
        </w:rPr>
      </w:pPr>
      <w:r w:rsidRPr="000A5C06">
        <w:rPr>
          <w:rFonts w:ascii="Times New Roman" w:hAnsi="Times New Roman" w:cs="Times New Roman"/>
        </w:rPr>
        <w:t>Palavras-Chave: Bioética. Bioantropologia. Doença Falciforme.</w:t>
      </w:r>
    </w:p>
    <w:p w14:paraId="22EF6AB8" w14:textId="120554C5" w:rsidR="000A5C06" w:rsidRPr="000A5C06" w:rsidRDefault="000A5C06" w:rsidP="00F069AB">
      <w:pPr>
        <w:spacing w:line="240" w:lineRule="auto"/>
        <w:rPr>
          <w:rFonts w:ascii="Times New Roman" w:hAnsi="Times New Roman" w:cs="Times New Roman"/>
          <w:bCs/>
          <w:iCs/>
          <w:lang w:val="en-US"/>
        </w:rPr>
      </w:pPr>
      <w:bookmarkStart w:id="0" w:name="_Hlk41494524"/>
      <w:r w:rsidRPr="000A5C06">
        <w:rPr>
          <w:rFonts w:ascii="Times New Roman" w:hAnsi="Times New Roman" w:cs="Times New Roman"/>
          <w:bCs/>
          <w:iCs/>
          <w:lang w:val="en-US"/>
        </w:rPr>
        <w:t>BEYOND THE RESEARCH ETHICS COMMITTEE: CHALLENGES AND PERSPECTIVES OF BIOANTHROPOLOGY FIELDWORK IN THE BRAZILIAN AMAZON IN THE FACE OF SICKLE CELL DISEASE.</w:t>
      </w:r>
    </w:p>
    <w:p w14:paraId="55DDD6DB" w14:textId="77777777" w:rsidR="000A5C06" w:rsidRPr="000A5C06" w:rsidRDefault="000A5C06" w:rsidP="000A5C06">
      <w:pPr>
        <w:spacing w:line="360" w:lineRule="auto"/>
        <w:rPr>
          <w:rFonts w:ascii="Times New Roman" w:hAnsi="Times New Roman" w:cs="Times New Roman"/>
        </w:rPr>
      </w:pPr>
      <w:proofErr w:type="spellStart"/>
      <w:r w:rsidRPr="000A5C06">
        <w:rPr>
          <w:rFonts w:ascii="Times New Roman" w:hAnsi="Times New Roman" w:cs="Times New Roman"/>
        </w:rPr>
        <w:t>This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article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discusses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work</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of</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bioanthropologist</w:t>
      </w:r>
      <w:proofErr w:type="spellEnd"/>
      <w:r w:rsidRPr="000A5C06">
        <w:rPr>
          <w:rFonts w:ascii="Times New Roman" w:hAnsi="Times New Roman" w:cs="Times New Roman"/>
        </w:rPr>
        <w:t xml:space="preserve"> in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Anthropology</w:t>
      </w:r>
      <w:proofErr w:type="spellEnd"/>
      <w:r w:rsidRPr="000A5C06">
        <w:rPr>
          <w:rFonts w:ascii="Times New Roman" w:hAnsi="Times New Roman" w:cs="Times New Roman"/>
        </w:rPr>
        <w:t xml:space="preserve"> Master/</w:t>
      </w:r>
      <w:proofErr w:type="spellStart"/>
      <w:r w:rsidRPr="000A5C06">
        <w:rPr>
          <w:rFonts w:ascii="Times New Roman" w:hAnsi="Times New Roman" w:cs="Times New Roman"/>
        </w:rPr>
        <w:t>Doctorate</w:t>
      </w:r>
      <w:proofErr w:type="spellEnd"/>
      <w:r w:rsidRPr="000A5C06">
        <w:rPr>
          <w:rFonts w:ascii="Times New Roman" w:hAnsi="Times New Roman" w:cs="Times New Roman"/>
        </w:rPr>
        <w:t xml:space="preserve"> Courses </w:t>
      </w:r>
      <w:proofErr w:type="spellStart"/>
      <w:r w:rsidRPr="000A5C06">
        <w:rPr>
          <w:rFonts w:ascii="Times New Roman" w:hAnsi="Times New Roman" w:cs="Times New Roman"/>
        </w:rPr>
        <w:t>with</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Bioanthropology</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concentration</w:t>
      </w:r>
      <w:proofErr w:type="spellEnd"/>
      <w:r w:rsidRPr="000A5C06">
        <w:rPr>
          <w:rFonts w:ascii="Times New Roman" w:hAnsi="Times New Roman" w:cs="Times New Roman"/>
        </w:rPr>
        <w:t xml:space="preserve"> (UFPA), </w:t>
      </w:r>
      <w:proofErr w:type="spellStart"/>
      <w:r w:rsidRPr="000A5C06">
        <w:rPr>
          <w:rFonts w:ascii="Times New Roman" w:hAnsi="Times New Roman" w:cs="Times New Roman"/>
        </w:rPr>
        <w:t>and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step</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by</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step</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immersion</w:t>
      </w:r>
      <w:proofErr w:type="spellEnd"/>
      <w:r w:rsidRPr="000A5C06">
        <w:rPr>
          <w:rFonts w:ascii="Times New Roman" w:hAnsi="Times New Roman" w:cs="Times New Roman"/>
        </w:rPr>
        <w:t xml:space="preserve"> in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field</w:t>
      </w:r>
      <w:proofErr w:type="spellEnd"/>
      <w:r w:rsidRPr="000A5C06">
        <w:rPr>
          <w:rFonts w:ascii="Times New Roman" w:hAnsi="Times New Roman" w:cs="Times New Roman"/>
        </w:rPr>
        <w:t xml:space="preserve"> in a </w:t>
      </w:r>
      <w:proofErr w:type="spellStart"/>
      <w:r w:rsidRPr="000A5C06">
        <w:rPr>
          <w:rFonts w:ascii="Times New Roman" w:hAnsi="Times New Roman" w:cs="Times New Roman"/>
        </w:rPr>
        <w:t>hemocenter</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at</w:t>
      </w:r>
      <w:proofErr w:type="spellEnd"/>
      <w:r w:rsidRPr="000A5C06">
        <w:rPr>
          <w:rFonts w:ascii="Times New Roman" w:hAnsi="Times New Roman" w:cs="Times New Roman"/>
        </w:rPr>
        <w:t xml:space="preserve"> Belém (PA). </w:t>
      </w:r>
      <w:proofErr w:type="spellStart"/>
      <w:r w:rsidRPr="000A5C06">
        <w:rPr>
          <w:rFonts w:ascii="Times New Roman" w:hAnsi="Times New Roman" w:cs="Times New Roman"/>
        </w:rPr>
        <w:t>We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showcase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Bioanthropology</w:t>
      </w:r>
      <w:proofErr w:type="spellEnd"/>
      <w:r w:rsidRPr="000A5C06">
        <w:rPr>
          <w:rFonts w:ascii="Times New Roman" w:hAnsi="Times New Roman" w:cs="Times New Roman"/>
        </w:rPr>
        <w:t xml:space="preserve"> as a new </w:t>
      </w:r>
      <w:proofErr w:type="spellStart"/>
      <w:r w:rsidRPr="000A5C06">
        <w:rPr>
          <w:rFonts w:ascii="Times New Roman" w:hAnsi="Times New Roman" w:cs="Times New Roman"/>
        </w:rPr>
        <w:t>field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of</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anthropological</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science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together</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with</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ethical</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and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bioethical</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lines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of</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research</w:t>
      </w:r>
      <w:proofErr w:type="spellEnd"/>
      <w:r w:rsidRPr="000A5C06">
        <w:rPr>
          <w:rFonts w:ascii="Times New Roman" w:hAnsi="Times New Roman" w:cs="Times New Roman"/>
        </w:rPr>
        <w:t xml:space="preserve"> in </w:t>
      </w:r>
      <w:proofErr w:type="spellStart"/>
      <w:r w:rsidRPr="000A5C06">
        <w:rPr>
          <w:rFonts w:ascii="Times New Roman" w:hAnsi="Times New Roman" w:cs="Times New Roman"/>
        </w:rPr>
        <w:t>this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field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We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performed</w:t>
      </w:r>
      <w:proofErr w:type="spellEnd"/>
      <w:r w:rsidRPr="000A5C06">
        <w:rPr>
          <w:rFonts w:ascii="Times New Roman" w:hAnsi="Times New Roman" w:cs="Times New Roman"/>
        </w:rPr>
        <w:t xml:space="preserve"> a </w:t>
      </w:r>
      <w:proofErr w:type="spellStart"/>
      <w:r w:rsidRPr="000A5C06">
        <w:rPr>
          <w:rFonts w:ascii="Times New Roman" w:hAnsi="Times New Roman" w:cs="Times New Roman"/>
        </w:rPr>
        <w:t>bibliographical</w:t>
      </w:r>
      <w:proofErr w:type="spellEnd"/>
      <w:r w:rsidRPr="000A5C06">
        <w:rPr>
          <w:rFonts w:ascii="Times New Roman" w:hAnsi="Times New Roman" w:cs="Times New Roman"/>
        </w:rPr>
        <w:t xml:space="preserve"> review, some </w:t>
      </w:r>
      <w:proofErr w:type="spellStart"/>
      <w:r w:rsidRPr="000A5C06">
        <w:rPr>
          <w:rFonts w:ascii="Times New Roman" w:hAnsi="Times New Roman" w:cs="Times New Roman"/>
        </w:rPr>
        <w:t>Free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and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Informed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Consent</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Term</w:t>
      </w:r>
      <w:proofErr w:type="spellEnd"/>
      <w:r w:rsidRPr="000A5C06">
        <w:rPr>
          <w:rFonts w:ascii="Times New Roman" w:hAnsi="Times New Roman" w:cs="Times New Roman"/>
        </w:rPr>
        <w:t xml:space="preserve"> interviews </w:t>
      </w:r>
      <w:proofErr w:type="spellStart"/>
      <w:r w:rsidRPr="000A5C06">
        <w:rPr>
          <w:rFonts w:ascii="Times New Roman" w:hAnsi="Times New Roman" w:cs="Times New Roman"/>
        </w:rPr>
        <w:t>of</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people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affected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by</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sickle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cell</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disease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and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participant</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observation</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Results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indicate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that</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Bioanthropology</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offers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innovative</w:t>
      </w:r>
      <w:proofErr w:type="spellEnd"/>
      <w:r w:rsidRPr="000A5C06">
        <w:rPr>
          <w:rFonts w:ascii="Times New Roman" w:hAnsi="Times New Roman" w:cs="Times New Roman"/>
        </w:rPr>
        <w:t xml:space="preserve"> perspectives </w:t>
      </w:r>
      <w:proofErr w:type="spellStart"/>
      <w:r w:rsidRPr="000A5C06">
        <w:rPr>
          <w:rFonts w:ascii="Times New Roman" w:hAnsi="Times New Roman" w:cs="Times New Roman"/>
        </w:rPr>
        <w:t>of</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research</w:t>
      </w:r>
      <w:proofErr w:type="spellEnd"/>
      <w:r w:rsidRPr="000A5C06">
        <w:rPr>
          <w:rFonts w:ascii="Times New Roman" w:hAnsi="Times New Roman" w:cs="Times New Roman"/>
        </w:rPr>
        <w:t xml:space="preserve"> in academia. </w:t>
      </w:r>
      <w:proofErr w:type="spellStart"/>
      <w:r w:rsidRPr="000A5C06">
        <w:rPr>
          <w:rFonts w:ascii="Times New Roman" w:hAnsi="Times New Roman" w:cs="Times New Roman"/>
        </w:rPr>
        <w:t>Bioanthropological</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analysis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is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interdisciplinary</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by</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nature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encompassing</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areas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of</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interests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of</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several</w:t>
      </w:r>
      <w:proofErr w:type="spellEnd"/>
      <w:r w:rsidRPr="000A5C06">
        <w:rPr>
          <w:rFonts w:ascii="Times New Roman" w:hAnsi="Times New Roman" w:cs="Times New Roman"/>
        </w:rPr>
        <w:t xml:space="preserve"> social </w:t>
      </w:r>
      <w:proofErr w:type="spellStart"/>
      <w:r w:rsidRPr="000A5C06">
        <w:rPr>
          <w:rFonts w:ascii="Times New Roman" w:hAnsi="Times New Roman" w:cs="Times New Roman"/>
        </w:rPr>
        <w:t>sciences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and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is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also</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related</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to</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bioethical</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character</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of</w:t>
      </w:r>
      <w:proofErr w:type="spellEnd"/>
      <w:r w:rsidRPr="000A5C06">
        <w:rPr>
          <w:rFonts w:ascii="Times New Roman" w:hAnsi="Times New Roman" w:cs="Times New Roman"/>
        </w:rPr>
        <w:t xml:space="preserve"> social </w:t>
      </w:r>
      <w:proofErr w:type="spellStart"/>
      <w:r w:rsidRPr="000A5C06">
        <w:rPr>
          <w:rFonts w:ascii="Times New Roman" w:hAnsi="Times New Roman" w:cs="Times New Roman"/>
        </w:rPr>
        <w:t>research</w:t>
      </w:r>
      <w:proofErr w:type="spellEnd"/>
      <w:r w:rsidRPr="000A5C06">
        <w:rPr>
          <w:rFonts w:ascii="Times New Roman" w:hAnsi="Times New Roman" w:cs="Times New Roman"/>
        </w:rPr>
        <w:t xml:space="preserve"> in </w:t>
      </w:r>
      <w:proofErr w:type="spellStart"/>
      <w:r w:rsidRPr="000A5C06">
        <w:rPr>
          <w:rFonts w:ascii="Times New Roman" w:hAnsi="Times New Roman" w:cs="Times New Roman"/>
        </w:rPr>
        <w:t>the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Amazonian</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context</w:t>
      </w:r>
      <w:proofErr w:type="spellEnd"/>
      <w:r w:rsidRPr="000A5C06">
        <w:rPr>
          <w:rFonts w:ascii="Times New Roman" w:hAnsi="Times New Roman" w:cs="Times New Roman"/>
        </w:rPr>
        <w:t>.</w:t>
      </w:r>
    </w:p>
    <w:p w14:paraId="3A886A5F" w14:textId="77777777" w:rsidR="000A5C06" w:rsidRPr="000A5C06" w:rsidRDefault="000A5C06" w:rsidP="000A5C06">
      <w:pPr>
        <w:spacing w:line="360" w:lineRule="auto"/>
        <w:rPr>
          <w:rFonts w:ascii="Times New Roman" w:hAnsi="Times New Roman" w:cs="Times New Roman"/>
        </w:rPr>
      </w:pPr>
      <w:r w:rsidRPr="000A5C06">
        <w:rPr>
          <w:rFonts w:ascii="Times New Roman" w:hAnsi="Times New Roman" w:cs="Times New Roman"/>
        </w:rPr>
        <w:t xml:space="preserve">Keywords: </w:t>
      </w:r>
      <w:proofErr w:type="spellStart"/>
      <w:r w:rsidRPr="000A5C06">
        <w:rPr>
          <w:rFonts w:ascii="Times New Roman" w:hAnsi="Times New Roman" w:cs="Times New Roman"/>
        </w:rPr>
        <w:t>Bioethics</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Bioanthropology</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Sickle</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Cell</w:t>
      </w:r>
      <w:proofErr w:type="spellEnd"/>
      <w:r w:rsidRPr="000A5C06">
        <w:rPr>
          <w:rFonts w:ascii="Times New Roman" w:hAnsi="Times New Roman" w:cs="Times New Roman"/>
        </w:rPr>
        <w:t xml:space="preserve"> </w:t>
      </w:r>
      <w:proofErr w:type="spellStart"/>
      <w:r w:rsidRPr="000A5C06">
        <w:rPr>
          <w:rFonts w:ascii="Times New Roman" w:hAnsi="Times New Roman" w:cs="Times New Roman"/>
        </w:rPr>
        <w:t>Disease</w:t>
      </w:r>
      <w:proofErr w:type="spellEnd"/>
      <w:r w:rsidRPr="000A5C06">
        <w:rPr>
          <w:rFonts w:ascii="Times New Roman" w:hAnsi="Times New Roman" w:cs="Times New Roman"/>
        </w:rPr>
        <w:t>.</w:t>
      </w:r>
    </w:p>
    <w:bookmarkEnd w:id="0"/>
    <w:p w14:paraId="3B487F11" w14:textId="4EC4FE11" w:rsidR="000A5C06" w:rsidRPr="000A5C06" w:rsidRDefault="000A5C06" w:rsidP="00F069AB">
      <w:pPr>
        <w:spacing w:line="240" w:lineRule="auto"/>
        <w:rPr>
          <w:rFonts w:ascii="Times New Roman" w:hAnsi="Times New Roman" w:cs="Times New Roman"/>
          <w:bCs/>
          <w:iCs/>
          <w:lang w:val="fr-FR"/>
        </w:rPr>
      </w:pPr>
      <w:r w:rsidRPr="000A5C06">
        <w:rPr>
          <w:rFonts w:ascii="Times New Roman" w:hAnsi="Times New Roman" w:cs="Times New Roman"/>
          <w:bCs/>
          <w:iCs/>
          <w:lang w:val="fr-FR"/>
        </w:rPr>
        <w:t>AU-DELA DU COMITE D'ÉTHIQUE DE LA RECHERCHE: DEFIS ET PERSPECTIVES DU TRAVAIL DE TERRAIN EN BIOANTHROPOLOGIE EN AMAZONIE BRESILIENNE FACE A LA DREPANOCYTOSE.</w:t>
      </w:r>
    </w:p>
    <w:p w14:paraId="673F7C6D" w14:textId="77777777" w:rsidR="000A5C06" w:rsidRPr="000A5C06" w:rsidRDefault="000A5C06" w:rsidP="000A5C06">
      <w:pPr>
        <w:spacing w:line="360" w:lineRule="auto"/>
        <w:rPr>
          <w:rFonts w:ascii="Times New Roman" w:hAnsi="Times New Roman" w:cs="Times New Roman"/>
          <w:bCs/>
          <w:iCs/>
          <w:lang w:val="fr-FR"/>
        </w:rPr>
      </w:pPr>
      <w:r w:rsidRPr="000A5C06">
        <w:rPr>
          <w:rFonts w:ascii="Times New Roman" w:hAnsi="Times New Roman" w:cs="Times New Roman"/>
          <w:bCs/>
          <w:iCs/>
          <w:lang w:val="fr-FR"/>
        </w:rPr>
        <w:t xml:space="preserve">L'article discute du travail du bioanthropologue dans les Cours de Maîtrise/Doctorat avec concentration en Bioanthropologie (UFPA), avec une immersion étape par étape sur le terrain dans un centre de transfusion sanguine à Belém/PA. Nous montrons comment le </w:t>
      </w:r>
      <w:r w:rsidRPr="000A5C06">
        <w:rPr>
          <w:rFonts w:ascii="Times New Roman" w:hAnsi="Times New Roman" w:cs="Times New Roman"/>
          <w:bCs/>
          <w:i/>
          <w:lang w:val="fr-FR"/>
        </w:rPr>
        <w:t>métier</w:t>
      </w:r>
      <w:r w:rsidRPr="000A5C06">
        <w:rPr>
          <w:rFonts w:ascii="Times New Roman" w:hAnsi="Times New Roman" w:cs="Times New Roman"/>
          <w:bCs/>
          <w:iCs/>
          <w:lang w:val="fr-FR"/>
        </w:rPr>
        <w:t xml:space="preserve"> de bioanthropologue constitue un nouveau domaine de la science anthropologique et des voies de recherche éthiques/bioéthiques dans le domaine en question. Nous avons effectué une revue bibliographique, des entretiens via formulaire de consentement éclairé avec des personnes drépanocytaires, ainsi qu’un travail d'observation participante. Les résultats indiquent que la </w:t>
      </w:r>
      <w:r w:rsidRPr="000A5C06">
        <w:rPr>
          <w:rFonts w:ascii="Times New Roman" w:hAnsi="Times New Roman" w:cs="Times New Roman"/>
          <w:bCs/>
          <w:iCs/>
          <w:lang w:val="fr-FR"/>
        </w:rPr>
        <w:lastRenderedPageBreak/>
        <w:t>bioanthropologie est source d’innovation dans la production universitaire actuelle. L'analyse bioanthropologique est interdisciplinaire dans les sciences humaines, et partage le caractère bioéthique de la recherche sociale dans le contexte amazonien.</w:t>
      </w:r>
    </w:p>
    <w:p w14:paraId="099545DB" w14:textId="77777777" w:rsidR="000A5C06" w:rsidRPr="000A5C06" w:rsidRDefault="000A5C06" w:rsidP="000A5C06">
      <w:pPr>
        <w:spacing w:line="360" w:lineRule="auto"/>
        <w:rPr>
          <w:rFonts w:ascii="Times New Roman" w:hAnsi="Times New Roman" w:cs="Times New Roman"/>
          <w:bCs/>
          <w:iCs/>
          <w:lang w:val="fr-FR"/>
        </w:rPr>
      </w:pPr>
      <w:r w:rsidRPr="000A5C06">
        <w:rPr>
          <w:rFonts w:ascii="Times New Roman" w:hAnsi="Times New Roman" w:cs="Times New Roman"/>
          <w:bCs/>
          <w:iCs/>
          <w:lang w:val="fr-FR"/>
        </w:rPr>
        <w:t>Mots-clés: Bioéthique. Bioanthropologie. Drépanocytose.</w:t>
      </w:r>
    </w:p>
    <w:p w14:paraId="30217E03" w14:textId="29FD6835" w:rsidR="005A1A36" w:rsidRPr="00972DE6" w:rsidRDefault="00972DE6" w:rsidP="005771E5">
      <w:pPr>
        <w:spacing w:line="360" w:lineRule="auto"/>
        <w:rPr>
          <w:rFonts w:ascii="Times New Roman" w:hAnsi="Times New Roman" w:cs="Times New Roman"/>
          <w:lang w:val="en-US"/>
        </w:rPr>
      </w:pPr>
      <w:r w:rsidRPr="00972DE6">
        <w:rPr>
          <w:rFonts w:ascii="Times New Roman" w:hAnsi="Times New Roman" w:cs="Times New Roman"/>
          <w:lang w:val="en-US"/>
        </w:rPr>
        <w:t>INTRODUÇÃO</w:t>
      </w:r>
    </w:p>
    <w:p w14:paraId="0FEC14E1" w14:textId="3DF532FF" w:rsidR="005A1A36" w:rsidRPr="001A2879" w:rsidRDefault="005A1A36" w:rsidP="00441544">
      <w:pPr>
        <w:spacing w:after="0" w:line="360" w:lineRule="auto"/>
        <w:rPr>
          <w:rFonts w:ascii="Times New Roman" w:hAnsi="Times New Roman" w:cs="Times New Roman"/>
        </w:rPr>
      </w:pPr>
      <w:r w:rsidRPr="001A2879">
        <w:rPr>
          <w:rFonts w:ascii="Times New Roman" w:hAnsi="Times New Roman" w:cs="Times New Roman"/>
          <w:i/>
        </w:rPr>
        <w:t>“Sou branco de olho azul, eu não sei por que tenho Anemia Falciforme”</w:t>
      </w:r>
      <w:r w:rsidR="00BF2E72">
        <w:rPr>
          <w:rStyle w:val="Refdenotaderodap"/>
          <w:rFonts w:ascii="Times New Roman" w:hAnsi="Times New Roman" w:cs="Times New Roman"/>
          <w:i/>
        </w:rPr>
        <w:footnoteReference w:id="1"/>
      </w:r>
      <w:r w:rsidR="00706980" w:rsidRPr="001A2879">
        <w:rPr>
          <w:rFonts w:ascii="Times New Roman" w:hAnsi="Times New Roman" w:cs="Times New Roman"/>
          <w:i/>
        </w:rPr>
        <w:t xml:space="preserve">. </w:t>
      </w:r>
      <w:r w:rsidR="00706980" w:rsidRPr="001A2879">
        <w:rPr>
          <w:rFonts w:ascii="Times New Roman" w:hAnsi="Times New Roman" w:cs="Times New Roman"/>
        </w:rPr>
        <w:t>A</w:t>
      </w:r>
      <w:r w:rsidRPr="001A2879">
        <w:rPr>
          <w:rFonts w:ascii="Times New Roman" w:hAnsi="Times New Roman" w:cs="Times New Roman"/>
        </w:rPr>
        <w:t xml:space="preserve"> fala </w:t>
      </w:r>
      <w:proofErr w:type="spellStart"/>
      <w:r w:rsidRPr="001A2879">
        <w:rPr>
          <w:rFonts w:ascii="Times New Roman" w:hAnsi="Times New Roman" w:cs="Times New Roman"/>
          <w:i/>
        </w:rPr>
        <w:t>racializada</w:t>
      </w:r>
      <w:proofErr w:type="spellEnd"/>
      <w:r w:rsidR="00BF2E72">
        <w:rPr>
          <w:rStyle w:val="Refdenotaderodap"/>
          <w:rFonts w:ascii="Times New Roman" w:hAnsi="Times New Roman" w:cs="Times New Roman"/>
          <w:i/>
        </w:rPr>
        <w:footnoteReference w:id="2"/>
      </w:r>
      <w:r w:rsidR="00C409C4" w:rsidRPr="001A2879">
        <w:rPr>
          <w:rFonts w:ascii="Times New Roman" w:hAnsi="Times New Roman" w:cs="Times New Roman"/>
          <w:i/>
        </w:rPr>
        <w:t xml:space="preserve"> </w:t>
      </w:r>
      <w:r w:rsidRPr="001A2879">
        <w:rPr>
          <w:rFonts w:ascii="Times New Roman" w:hAnsi="Times New Roman" w:cs="Times New Roman"/>
        </w:rPr>
        <w:t>do interlocutor com Doença Falciforme</w:t>
      </w:r>
      <w:r w:rsidR="00BF2E72">
        <w:rPr>
          <w:rStyle w:val="Refdenotaderodap"/>
          <w:rFonts w:ascii="Times New Roman" w:hAnsi="Times New Roman" w:cs="Times New Roman"/>
        </w:rPr>
        <w:footnoteReference w:id="3"/>
      </w:r>
      <w:r w:rsidRPr="001A2879">
        <w:rPr>
          <w:rFonts w:ascii="Times New Roman" w:hAnsi="Times New Roman" w:cs="Times New Roman"/>
        </w:rPr>
        <w:t xml:space="preserve"> (DF) evidencia o teor da pesquisa de campo do </w:t>
      </w:r>
      <w:proofErr w:type="spellStart"/>
      <w:r w:rsidRPr="001A2879">
        <w:rPr>
          <w:rFonts w:ascii="Times New Roman" w:hAnsi="Times New Roman" w:cs="Times New Roman"/>
        </w:rPr>
        <w:t>Bioantropólogo</w:t>
      </w:r>
      <w:proofErr w:type="spellEnd"/>
      <w:r w:rsidRPr="001A2879">
        <w:rPr>
          <w:rFonts w:ascii="Times New Roman" w:hAnsi="Times New Roman" w:cs="Times New Roman"/>
        </w:rPr>
        <w:t>, com características peculiares da estranheza</w:t>
      </w:r>
      <w:r w:rsidR="00225FC5">
        <w:rPr>
          <w:rFonts w:ascii="Times New Roman" w:hAnsi="Times New Roman" w:cs="Times New Roman"/>
        </w:rPr>
        <w:t>,</w:t>
      </w:r>
      <w:r w:rsidRPr="001A2879">
        <w:rPr>
          <w:rFonts w:ascii="Times New Roman" w:hAnsi="Times New Roman" w:cs="Times New Roman"/>
        </w:rPr>
        <w:t xml:space="preserve"> que é conhecer as </w:t>
      </w:r>
      <w:proofErr w:type="spellStart"/>
      <w:r w:rsidRPr="001A2879">
        <w:rPr>
          <w:rFonts w:ascii="Times New Roman" w:hAnsi="Times New Roman" w:cs="Times New Roman"/>
        </w:rPr>
        <w:t>liminaridades</w:t>
      </w:r>
      <w:proofErr w:type="spellEnd"/>
      <w:r w:rsidRPr="001A2879">
        <w:rPr>
          <w:rFonts w:ascii="Times New Roman" w:hAnsi="Times New Roman" w:cs="Times New Roman"/>
        </w:rPr>
        <w:t xml:space="preserve"> do </w:t>
      </w:r>
      <w:r w:rsidRPr="001A2879">
        <w:rPr>
          <w:rFonts w:ascii="Times New Roman" w:hAnsi="Times New Roman" w:cs="Times New Roman"/>
          <w:i/>
        </w:rPr>
        <w:t>Outro</w:t>
      </w:r>
      <w:r w:rsidRPr="001A2879">
        <w:rPr>
          <w:rFonts w:ascii="Times New Roman" w:hAnsi="Times New Roman" w:cs="Times New Roman"/>
        </w:rPr>
        <w:t xml:space="preserve"> com uma doença genética – o </w:t>
      </w:r>
      <w:r w:rsidRPr="001A2879">
        <w:rPr>
          <w:rFonts w:ascii="Times New Roman" w:hAnsi="Times New Roman" w:cs="Times New Roman"/>
          <w:i/>
        </w:rPr>
        <w:t>nativo</w:t>
      </w:r>
      <w:r w:rsidRPr="001A2879">
        <w:rPr>
          <w:rFonts w:ascii="Times New Roman" w:hAnsi="Times New Roman" w:cs="Times New Roman"/>
        </w:rPr>
        <w:t xml:space="preserve"> à La Malinowski –, particularmente na Amazônia, Estado do Pará</w:t>
      </w:r>
      <w:r w:rsidR="00BF2E72">
        <w:rPr>
          <w:rStyle w:val="Refdenotaderodap"/>
          <w:rFonts w:ascii="Times New Roman" w:hAnsi="Times New Roman" w:cs="Times New Roman"/>
        </w:rPr>
        <w:footnoteReference w:id="4"/>
      </w:r>
      <w:r w:rsidRPr="001A2879">
        <w:rPr>
          <w:rFonts w:ascii="Times New Roman" w:hAnsi="Times New Roman" w:cs="Times New Roman"/>
        </w:rPr>
        <w:t xml:space="preserve">, numa terra entre </w:t>
      </w:r>
      <w:r w:rsidR="0029346F" w:rsidRPr="001A2879">
        <w:rPr>
          <w:rFonts w:ascii="Times New Roman" w:hAnsi="Times New Roman" w:cs="Times New Roman"/>
        </w:rPr>
        <w:t xml:space="preserve">grandes </w:t>
      </w:r>
      <w:r w:rsidRPr="001A2879">
        <w:rPr>
          <w:rFonts w:ascii="Times New Roman" w:hAnsi="Times New Roman" w:cs="Times New Roman"/>
        </w:rPr>
        <w:t xml:space="preserve">cidades urbanizadas e lugares rurais, rios e florestas, sociabilidades e relações </w:t>
      </w:r>
      <w:proofErr w:type="spellStart"/>
      <w:r w:rsidRPr="001A2879">
        <w:rPr>
          <w:rFonts w:ascii="Times New Roman" w:hAnsi="Times New Roman" w:cs="Times New Roman"/>
        </w:rPr>
        <w:t>étnicorraciais</w:t>
      </w:r>
      <w:proofErr w:type="spellEnd"/>
      <w:r w:rsidRPr="001A2879">
        <w:rPr>
          <w:rFonts w:ascii="Times New Roman" w:hAnsi="Times New Roman" w:cs="Times New Roman"/>
        </w:rPr>
        <w:t xml:space="preserve"> que dão o tom e o contexto de conhecer – e reconhecer – o </w:t>
      </w:r>
      <w:r w:rsidRPr="001A2879">
        <w:rPr>
          <w:rFonts w:ascii="Times New Roman" w:hAnsi="Times New Roman" w:cs="Times New Roman"/>
          <w:i/>
        </w:rPr>
        <w:t xml:space="preserve">modus </w:t>
      </w:r>
      <w:r w:rsidRPr="001A2879">
        <w:rPr>
          <w:rFonts w:ascii="Times New Roman" w:hAnsi="Times New Roman" w:cs="Times New Roman"/>
          <w:i/>
          <w:lang w:val="la-Latn"/>
        </w:rPr>
        <w:t>operandis</w:t>
      </w:r>
      <w:r w:rsidRPr="001A2879">
        <w:rPr>
          <w:rFonts w:ascii="Times New Roman" w:hAnsi="Times New Roman" w:cs="Times New Roman"/>
        </w:rPr>
        <w:t xml:space="preserve"> da observação participante no cotidiano de um Hemocentro Regional </w:t>
      </w:r>
      <w:r w:rsidR="00473C09" w:rsidRPr="001A2879">
        <w:rPr>
          <w:rFonts w:ascii="Times New Roman" w:hAnsi="Times New Roman" w:cs="Times New Roman"/>
        </w:rPr>
        <w:t xml:space="preserve">na cidade de Belém, </w:t>
      </w:r>
      <w:r w:rsidRPr="001A2879">
        <w:rPr>
          <w:rFonts w:ascii="Times New Roman" w:hAnsi="Times New Roman" w:cs="Times New Roman"/>
        </w:rPr>
        <w:t>por pesquisador</w:t>
      </w:r>
      <w:r w:rsidR="00BE1B63" w:rsidRPr="001A2879">
        <w:rPr>
          <w:rFonts w:ascii="Times New Roman" w:hAnsi="Times New Roman" w:cs="Times New Roman"/>
        </w:rPr>
        <w:t>es</w:t>
      </w:r>
      <w:r w:rsidRPr="001A2879">
        <w:rPr>
          <w:rFonts w:ascii="Times New Roman" w:hAnsi="Times New Roman" w:cs="Times New Roman"/>
        </w:rPr>
        <w:t xml:space="preserve"> que experimenta</w:t>
      </w:r>
      <w:r w:rsidR="00BE1B63" w:rsidRPr="001A2879">
        <w:rPr>
          <w:rFonts w:ascii="Times New Roman" w:hAnsi="Times New Roman" w:cs="Times New Roman"/>
        </w:rPr>
        <w:t>m</w:t>
      </w:r>
      <w:r w:rsidRPr="001A2879">
        <w:rPr>
          <w:rFonts w:ascii="Times New Roman" w:hAnsi="Times New Roman" w:cs="Times New Roman"/>
        </w:rPr>
        <w:t xml:space="preserve"> a realidade social de uma enfermidade crônica entre protocolos, termos de consentimento, ética e bioética na pesquisa e vicissitudes humanas das mais diversas formas.</w:t>
      </w:r>
    </w:p>
    <w:p w14:paraId="6EE9C2C5" w14:textId="2629A159" w:rsidR="005A1A36" w:rsidRPr="001A2879" w:rsidRDefault="005A1A36"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As análises </w:t>
      </w:r>
      <w:proofErr w:type="spellStart"/>
      <w:r w:rsidRPr="001A2879">
        <w:rPr>
          <w:rFonts w:ascii="Times New Roman" w:hAnsi="Times New Roman" w:cs="Times New Roman"/>
        </w:rPr>
        <w:t>bioantropológicas</w:t>
      </w:r>
      <w:proofErr w:type="spellEnd"/>
      <w:r w:rsidRPr="001A2879">
        <w:rPr>
          <w:rFonts w:ascii="Times New Roman" w:hAnsi="Times New Roman" w:cs="Times New Roman"/>
        </w:rPr>
        <w:t xml:space="preserve"> que estão na interconexão entre a biologia e a cultura, a natureza e a sociedade ou entre o natural e o social estão cada dia mais em voga na contemporaneidade, em especial, no tocante aos estudos de informações filogenéticas, de vulnerabilidades </w:t>
      </w:r>
      <w:proofErr w:type="spellStart"/>
      <w:r w:rsidRPr="001A2879">
        <w:rPr>
          <w:rFonts w:ascii="Times New Roman" w:hAnsi="Times New Roman" w:cs="Times New Roman"/>
        </w:rPr>
        <w:t>sociorraciais</w:t>
      </w:r>
      <w:proofErr w:type="spellEnd"/>
      <w:r w:rsidRPr="001A2879">
        <w:rPr>
          <w:rFonts w:ascii="Times New Roman" w:hAnsi="Times New Roman" w:cs="Times New Roman"/>
        </w:rPr>
        <w:t xml:space="preserve"> e idiossincrasias de grupos humanos diferenciados, entretanto, o </w:t>
      </w:r>
      <w:r w:rsidRPr="001A2879">
        <w:rPr>
          <w:rFonts w:ascii="Times New Roman" w:hAnsi="Times New Roman" w:cs="Times New Roman"/>
          <w:i/>
        </w:rPr>
        <w:t>lócus</w:t>
      </w:r>
      <w:r w:rsidRPr="001A2879">
        <w:rPr>
          <w:rFonts w:ascii="Times New Roman" w:hAnsi="Times New Roman" w:cs="Times New Roman"/>
        </w:rPr>
        <w:t xml:space="preserve"> de atuação dos </w:t>
      </w:r>
      <w:proofErr w:type="spellStart"/>
      <w:r w:rsidRPr="001A2879">
        <w:rPr>
          <w:rFonts w:ascii="Times New Roman" w:hAnsi="Times New Roman" w:cs="Times New Roman"/>
        </w:rPr>
        <w:t>bioantropólo</w:t>
      </w:r>
      <w:r w:rsidR="000F6966" w:rsidRPr="001A2879">
        <w:rPr>
          <w:rFonts w:ascii="Times New Roman" w:hAnsi="Times New Roman" w:cs="Times New Roman"/>
        </w:rPr>
        <w:t>gos</w:t>
      </w:r>
      <w:proofErr w:type="spellEnd"/>
      <w:r w:rsidR="000F6966" w:rsidRPr="001A2879">
        <w:rPr>
          <w:rFonts w:ascii="Times New Roman" w:hAnsi="Times New Roman" w:cs="Times New Roman"/>
        </w:rPr>
        <w:t xml:space="preserve"> – e de antropólogos </w:t>
      </w:r>
      <w:r w:rsidRPr="001A2879">
        <w:rPr>
          <w:rFonts w:ascii="Times New Roman" w:hAnsi="Times New Roman" w:cs="Times New Roman"/>
        </w:rPr>
        <w:t xml:space="preserve">culturais, sociólogos, historiadores, etc. –, em muitas situações, necessitam de “prévia autorização” de comitês, hospitais, hemocentros, carceragens, centros de saúde, escolas, repartições públicas e outros núcleos que lidam diretamente com a </w:t>
      </w:r>
      <w:r w:rsidRPr="001A2879">
        <w:rPr>
          <w:rFonts w:ascii="Times New Roman" w:hAnsi="Times New Roman" w:cs="Times New Roman"/>
        </w:rPr>
        <w:lastRenderedPageBreak/>
        <w:t xml:space="preserve">saúde, a doença e a vida desses indivíduos, alterando o estilo, digamos, </w:t>
      </w:r>
      <w:r w:rsidRPr="001A2879">
        <w:rPr>
          <w:rFonts w:ascii="Times New Roman" w:hAnsi="Times New Roman" w:cs="Times New Roman"/>
          <w:i/>
        </w:rPr>
        <w:t>clássico</w:t>
      </w:r>
      <w:r w:rsidRPr="001A2879">
        <w:rPr>
          <w:rFonts w:ascii="Times New Roman" w:hAnsi="Times New Roman" w:cs="Times New Roman"/>
        </w:rPr>
        <w:t>, de gerar um dado de pesquisa na Antropologia (</w:t>
      </w:r>
      <w:proofErr w:type="spellStart"/>
      <w:r w:rsidR="00473C09" w:rsidRPr="001A2879">
        <w:rPr>
          <w:rFonts w:ascii="Times New Roman" w:hAnsi="Times New Roman" w:cs="Times New Roman"/>
        </w:rPr>
        <w:t>Laguardia</w:t>
      </w:r>
      <w:proofErr w:type="spellEnd"/>
      <w:r w:rsidR="00473C09" w:rsidRPr="001A2879">
        <w:rPr>
          <w:rFonts w:ascii="Times New Roman" w:hAnsi="Times New Roman" w:cs="Times New Roman"/>
        </w:rPr>
        <w:t xml:space="preserve"> 2002</w:t>
      </w:r>
      <w:r w:rsidR="009A2615" w:rsidRPr="001A2879">
        <w:rPr>
          <w:rFonts w:ascii="Times New Roman" w:hAnsi="Times New Roman" w:cs="Times New Roman"/>
        </w:rPr>
        <w:t>,</w:t>
      </w:r>
      <w:r w:rsidR="00473C09" w:rsidRPr="001A2879">
        <w:rPr>
          <w:rFonts w:ascii="Times New Roman" w:hAnsi="Times New Roman" w:cs="Times New Roman"/>
        </w:rPr>
        <w:t xml:space="preserve"> 2006; </w:t>
      </w:r>
      <w:proofErr w:type="spellStart"/>
      <w:r w:rsidR="00473C09" w:rsidRPr="001A2879">
        <w:rPr>
          <w:rFonts w:ascii="Times New Roman" w:hAnsi="Times New Roman" w:cs="Times New Roman"/>
        </w:rPr>
        <w:t>Laplantine</w:t>
      </w:r>
      <w:proofErr w:type="spellEnd"/>
      <w:r w:rsidR="00473C09" w:rsidRPr="001A2879">
        <w:rPr>
          <w:rFonts w:ascii="Times New Roman" w:hAnsi="Times New Roman" w:cs="Times New Roman"/>
        </w:rPr>
        <w:t xml:space="preserve"> 2004; </w:t>
      </w:r>
      <w:proofErr w:type="spellStart"/>
      <w:r w:rsidR="00473C09" w:rsidRPr="001A2879">
        <w:rPr>
          <w:rFonts w:ascii="Times New Roman" w:hAnsi="Times New Roman" w:cs="Times New Roman"/>
        </w:rPr>
        <w:t>Fry</w:t>
      </w:r>
      <w:proofErr w:type="spellEnd"/>
      <w:r w:rsidR="00473C09" w:rsidRPr="001A2879">
        <w:rPr>
          <w:rFonts w:ascii="Times New Roman" w:hAnsi="Times New Roman" w:cs="Times New Roman"/>
        </w:rPr>
        <w:t xml:space="preserve"> </w:t>
      </w:r>
      <w:r w:rsidR="00473C09" w:rsidRPr="001A2879">
        <w:rPr>
          <w:rFonts w:ascii="Times New Roman" w:hAnsi="Times New Roman" w:cs="Times New Roman"/>
          <w:iCs/>
        </w:rPr>
        <w:t>et al</w:t>
      </w:r>
      <w:r w:rsidR="00473C09" w:rsidRPr="001A2879">
        <w:rPr>
          <w:rFonts w:ascii="Times New Roman" w:hAnsi="Times New Roman" w:cs="Times New Roman"/>
        </w:rPr>
        <w:t>. 2007).</w:t>
      </w:r>
    </w:p>
    <w:p w14:paraId="18E1E0E7" w14:textId="6CD36B67" w:rsidR="005A1A36"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A respeito da pesquisa social, a obra “</w:t>
      </w:r>
      <w:r w:rsidRPr="001A2879">
        <w:rPr>
          <w:rFonts w:ascii="Times New Roman" w:hAnsi="Times New Roman" w:cs="Times New Roman"/>
          <w:i/>
        </w:rPr>
        <w:t>O Trabalho do Antropólogo</w:t>
      </w:r>
      <w:r w:rsidR="007839C0" w:rsidRPr="001A2879">
        <w:rPr>
          <w:rFonts w:ascii="Times New Roman" w:hAnsi="Times New Roman" w:cs="Times New Roman"/>
          <w:i/>
        </w:rPr>
        <w:t xml:space="preserve">” </w:t>
      </w:r>
      <w:r w:rsidRPr="001A2879">
        <w:rPr>
          <w:rFonts w:ascii="Times New Roman" w:hAnsi="Times New Roman" w:cs="Times New Roman"/>
        </w:rPr>
        <w:t xml:space="preserve">de </w:t>
      </w:r>
      <w:r w:rsidR="00BE2649" w:rsidRPr="001A2879">
        <w:rPr>
          <w:rFonts w:ascii="Times New Roman" w:hAnsi="Times New Roman" w:cs="Times New Roman"/>
        </w:rPr>
        <w:t>Cardoso de Oliveira</w:t>
      </w:r>
      <w:r w:rsidR="00A93761" w:rsidRPr="001A2879">
        <w:rPr>
          <w:rFonts w:ascii="Times New Roman" w:hAnsi="Times New Roman" w:cs="Times New Roman"/>
        </w:rPr>
        <w:t xml:space="preserve"> </w:t>
      </w:r>
      <w:r w:rsidRPr="001A2879">
        <w:rPr>
          <w:rFonts w:ascii="Times New Roman" w:hAnsi="Times New Roman" w:cs="Times New Roman"/>
        </w:rPr>
        <w:t xml:space="preserve">(2000) é um tratado exemplar que nos ensina </w:t>
      </w:r>
      <w:r w:rsidRPr="001A2879">
        <w:rPr>
          <w:rFonts w:ascii="Times New Roman" w:hAnsi="Times New Roman" w:cs="Times New Roman"/>
          <w:i/>
        </w:rPr>
        <w:t>“</w:t>
      </w:r>
      <w:r w:rsidR="00BE2649" w:rsidRPr="001A2879">
        <w:rPr>
          <w:rFonts w:ascii="Times New Roman" w:hAnsi="Times New Roman" w:cs="Times New Roman"/>
          <w:i/>
        </w:rPr>
        <w:t>o</w:t>
      </w:r>
      <w:r w:rsidRPr="001A2879">
        <w:rPr>
          <w:rFonts w:ascii="Times New Roman" w:hAnsi="Times New Roman" w:cs="Times New Roman"/>
          <w:i/>
        </w:rPr>
        <w:t xml:space="preserve">lhar, </w:t>
      </w:r>
      <w:r w:rsidR="00BE2649" w:rsidRPr="001A2879">
        <w:rPr>
          <w:rFonts w:ascii="Times New Roman" w:hAnsi="Times New Roman" w:cs="Times New Roman"/>
          <w:i/>
        </w:rPr>
        <w:t>o</w:t>
      </w:r>
      <w:r w:rsidRPr="001A2879">
        <w:rPr>
          <w:rFonts w:ascii="Times New Roman" w:hAnsi="Times New Roman" w:cs="Times New Roman"/>
          <w:i/>
        </w:rPr>
        <w:t xml:space="preserve">uvir e </w:t>
      </w:r>
      <w:r w:rsidR="00BE2649" w:rsidRPr="001A2879">
        <w:rPr>
          <w:rFonts w:ascii="Times New Roman" w:hAnsi="Times New Roman" w:cs="Times New Roman"/>
          <w:i/>
        </w:rPr>
        <w:t>e</w:t>
      </w:r>
      <w:r w:rsidRPr="001A2879">
        <w:rPr>
          <w:rFonts w:ascii="Times New Roman" w:hAnsi="Times New Roman" w:cs="Times New Roman"/>
          <w:i/>
        </w:rPr>
        <w:t xml:space="preserve">screver” </w:t>
      </w:r>
      <w:r w:rsidRPr="001A2879">
        <w:rPr>
          <w:rFonts w:ascii="Times New Roman" w:hAnsi="Times New Roman" w:cs="Times New Roman"/>
        </w:rPr>
        <w:t xml:space="preserve">em estando em campo, sendo as fases que conformam as “etapas mais estratégicas da produção do conhecimento antropológico”, e funciona como um “manual” – ainda que não o seja – para que, objetivamente, consigamos abranger os </w:t>
      </w:r>
      <w:r w:rsidRPr="001A2879">
        <w:rPr>
          <w:rFonts w:ascii="Times New Roman" w:hAnsi="Times New Roman" w:cs="Times New Roman"/>
          <w:i/>
        </w:rPr>
        <w:t>passos</w:t>
      </w:r>
      <w:r w:rsidRPr="001A2879">
        <w:rPr>
          <w:rFonts w:ascii="Times New Roman" w:hAnsi="Times New Roman" w:cs="Times New Roman"/>
        </w:rPr>
        <w:t xml:space="preserve"> da pesquisa de campo do antropólogo, que é classificada pelo autor como o seu </w:t>
      </w:r>
      <w:proofErr w:type="spellStart"/>
      <w:r w:rsidRPr="001A2879">
        <w:rPr>
          <w:rFonts w:ascii="Times New Roman" w:hAnsi="Times New Roman" w:cs="Times New Roman"/>
          <w:i/>
        </w:rPr>
        <w:t>métier</w:t>
      </w:r>
      <w:proofErr w:type="spellEnd"/>
      <w:r w:rsidRPr="001A2879">
        <w:rPr>
          <w:rFonts w:ascii="Times New Roman" w:hAnsi="Times New Roman" w:cs="Times New Roman"/>
          <w:i/>
        </w:rPr>
        <w:t xml:space="preserve"> </w:t>
      </w:r>
      <w:r w:rsidRPr="001A2879">
        <w:rPr>
          <w:rFonts w:ascii="Times New Roman" w:hAnsi="Times New Roman" w:cs="Times New Roman"/>
        </w:rPr>
        <w:t xml:space="preserve">e assim deve seguir </w:t>
      </w:r>
      <w:r w:rsidR="007839C0" w:rsidRPr="001A2879">
        <w:rPr>
          <w:rFonts w:ascii="Times New Roman" w:hAnsi="Times New Roman" w:cs="Times New Roman"/>
        </w:rPr>
        <w:t xml:space="preserve">os </w:t>
      </w:r>
      <w:r w:rsidRPr="001A2879">
        <w:rPr>
          <w:rFonts w:ascii="Times New Roman" w:hAnsi="Times New Roman" w:cs="Times New Roman"/>
        </w:rPr>
        <w:t xml:space="preserve">seus “procedimentos” ou “trajetos” de observação participante, audição detalhada do grupo pesquisado e a produção de textos em momentos determinados ou pontuais, com o intuito de buscar os ensinamentos antropológicos que devem ser produzidos na conjuntura da prática profissional </w:t>
      </w:r>
      <w:r w:rsidR="00E902FE" w:rsidRPr="001A2879">
        <w:rPr>
          <w:rFonts w:ascii="Times New Roman" w:hAnsi="Times New Roman" w:cs="Times New Roman"/>
        </w:rPr>
        <w:t xml:space="preserve">(Cardoso de </w:t>
      </w:r>
      <w:r w:rsidR="00BE2649" w:rsidRPr="001A2879">
        <w:rPr>
          <w:rFonts w:ascii="Times New Roman" w:hAnsi="Times New Roman" w:cs="Times New Roman"/>
        </w:rPr>
        <w:t>O</w:t>
      </w:r>
      <w:r w:rsidR="009A2615" w:rsidRPr="001A2879">
        <w:rPr>
          <w:rFonts w:ascii="Times New Roman" w:hAnsi="Times New Roman" w:cs="Times New Roman"/>
        </w:rPr>
        <w:t>liveira</w:t>
      </w:r>
      <w:r w:rsidR="00BE2649" w:rsidRPr="001A2879">
        <w:rPr>
          <w:rFonts w:ascii="Times New Roman" w:hAnsi="Times New Roman" w:cs="Times New Roman"/>
        </w:rPr>
        <w:t xml:space="preserve"> 2000</w:t>
      </w:r>
      <w:r w:rsidR="009A2615" w:rsidRPr="001A2879">
        <w:rPr>
          <w:rFonts w:ascii="Times New Roman" w:hAnsi="Times New Roman" w:cs="Times New Roman"/>
        </w:rPr>
        <w:t>:</w:t>
      </w:r>
      <w:r w:rsidR="00E902FE" w:rsidRPr="001A2879">
        <w:rPr>
          <w:rFonts w:ascii="Times New Roman" w:hAnsi="Times New Roman" w:cs="Times New Roman"/>
        </w:rPr>
        <w:t xml:space="preserve"> </w:t>
      </w:r>
      <w:r w:rsidR="00BE2649" w:rsidRPr="001A2879">
        <w:rPr>
          <w:rFonts w:ascii="Times New Roman" w:hAnsi="Times New Roman" w:cs="Times New Roman"/>
        </w:rPr>
        <w:t xml:space="preserve">12-35).  O autor </w:t>
      </w:r>
      <w:r w:rsidR="009A2615" w:rsidRPr="001A2879">
        <w:rPr>
          <w:rFonts w:ascii="Times New Roman" w:hAnsi="Times New Roman" w:cs="Times New Roman"/>
        </w:rPr>
        <w:t>(2000:</w:t>
      </w:r>
      <w:r w:rsidR="00E902FE" w:rsidRPr="001A2879">
        <w:rPr>
          <w:rFonts w:ascii="Times New Roman" w:hAnsi="Times New Roman" w:cs="Times New Roman"/>
        </w:rPr>
        <w:t xml:space="preserve"> </w:t>
      </w:r>
      <w:r w:rsidRPr="001A2879">
        <w:rPr>
          <w:rFonts w:ascii="Times New Roman" w:hAnsi="Times New Roman" w:cs="Times New Roman"/>
        </w:rPr>
        <w:t xml:space="preserve">17) argumenta, então, sobre a dimensão da pesquisa de campo em que os antropólogos – ou aspirantes ao </w:t>
      </w:r>
      <w:r w:rsidRPr="001A2879">
        <w:rPr>
          <w:rFonts w:ascii="Times New Roman" w:hAnsi="Times New Roman" w:cs="Times New Roman"/>
          <w:i/>
        </w:rPr>
        <w:t>Ofício</w:t>
      </w:r>
      <w:r w:rsidRPr="001A2879">
        <w:rPr>
          <w:rFonts w:ascii="Times New Roman" w:hAnsi="Times New Roman" w:cs="Times New Roman"/>
        </w:rPr>
        <w:t xml:space="preserve"> – devem se inserir, para “articular a pesquisa empírica com a interpretação de seus resultados</w:t>
      </w:r>
      <w:r w:rsidR="00C14285" w:rsidRPr="001A2879">
        <w:rPr>
          <w:rFonts w:ascii="Times New Roman" w:hAnsi="Times New Roman" w:cs="Times New Roman"/>
        </w:rPr>
        <w:t>”</w:t>
      </w:r>
      <w:r w:rsidR="003B7982" w:rsidRPr="001A2879">
        <w:rPr>
          <w:rFonts w:ascii="Times New Roman" w:hAnsi="Times New Roman" w:cs="Times New Roman"/>
        </w:rPr>
        <w:t>.</w:t>
      </w:r>
      <w:r w:rsidR="00C35C58" w:rsidRPr="001A2879">
        <w:rPr>
          <w:rFonts w:ascii="Times New Roman" w:hAnsi="Times New Roman" w:cs="Times New Roman"/>
        </w:rPr>
        <w:t xml:space="preserve"> </w:t>
      </w:r>
      <w:r w:rsidRPr="001A2879">
        <w:rPr>
          <w:rFonts w:ascii="Times New Roman" w:hAnsi="Times New Roman" w:cs="Times New Roman"/>
        </w:rPr>
        <w:t xml:space="preserve">As análises de </w:t>
      </w:r>
      <w:r w:rsidR="00BE2649" w:rsidRPr="001A2879">
        <w:rPr>
          <w:rFonts w:ascii="Times New Roman" w:hAnsi="Times New Roman" w:cs="Times New Roman"/>
        </w:rPr>
        <w:t xml:space="preserve">Cardoso de Oliveira </w:t>
      </w:r>
      <w:r w:rsidR="009A2615" w:rsidRPr="001A2879">
        <w:rPr>
          <w:rFonts w:ascii="Times New Roman" w:hAnsi="Times New Roman" w:cs="Times New Roman"/>
        </w:rPr>
        <w:t>(2000:</w:t>
      </w:r>
      <w:r w:rsidR="00E902FE" w:rsidRPr="001A2879">
        <w:rPr>
          <w:rFonts w:ascii="Times New Roman" w:hAnsi="Times New Roman" w:cs="Times New Roman"/>
        </w:rPr>
        <w:t xml:space="preserve"> </w:t>
      </w:r>
      <w:r w:rsidRPr="001A2879">
        <w:rPr>
          <w:rFonts w:ascii="Times New Roman" w:hAnsi="Times New Roman" w:cs="Times New Roman"/>
        </w:rPr>
        <w:t xml:space="preserve">110) ainda discorrem sobre </w:t>
      </w:r>
      <w:r w:rsidRPr="001A2879">
        <w:rPr>
          <w:rFonts w:ascii="Times New Roman" w:hAnsi="Times New Roman" w:cs="Times New Roman"/>
          <w:i/>
        </w:rPr>
        <w:t>Antropologias</w:t>
      </w:r>
      <w:r w:rsidRPr="001A2879">
        <w:rPr>
          <w:rFonts w:ascii="Times New Roman" w:hAnsi="Times New Roman" w:cs="Times New Roman"/>
        </w:rPr>
        <w:t xml:space="preserve"> que ocupam </w:t>
      </w:r>
      <w:r w:rsidRPr="001A2879">
        <w:rPr>
          <w:rFonts w:ascii="Times New Roman" w:hAnsi="Times New Roman" w:cs="Times New Roman"/>
          <w:i/>
        </w:rPr>
        <w:t>lugares</w:t>
      </w:r>
      <w:r w:rsidRPr="001A2879">
        <w:rPr>
          <w:rFonts w:ascii="Times New Roman" w:hAnsi="Times New Roman" w:cs="Times New Roman"/>
        </w:rPr>
        <w:t xml:space="preserve"> diferenciados no campo científico, classificados como de “significado geométrico”, elaborando uma oposição de espaços que considera como a </w:t>
      </w:r>
      <w:r w:rsidRPr="001A2879">
        <w:rPr>
          <w:rFonts w:ascii="Times New Roman" w:hAnsi="Times New Roman" w:cs="Times New Roman"/>
          <w:i/>
        </w:rPr>
        <w:t>Antropologia Central</w:t>
      </w:r>
      <w:r w:rsidRPr="001A2879">
        <w:rPr>
          <w:rFonts w:ascii="Times New Roman" w:hAnsi="Times New Roman" w:cs="Times New Roman"/>
        </w:rPr>
        <w:t xml:space="preserve"> – ou seja, as obras clássicas Europeias e Norte-Americanas –; e a </w:t>
      </w:r>
      <w:r w:rsidRPr="001A2879">
        <w:rPr>
          <w:rFonts w:ascii="Times New Roman" w:hAnsi="Times New Roman" w:cs="Times New Roman"/>
          <w:i/>
        </w:rPr>
        <w:t>Antropologia Periférica</w:t>
      </w:r>
      <w:r w:rsidRPr="001A2879">
        <w:rPr>
          <w:rFonts w:ascii="Times New Roman" w:hAnsi="Times New Roman" w:cs="Times New Roman"/>
        </w:rPr>
        <w:t xml:space="preserve"> – referindo-se às obras de países que se encontram </w:t>
      </w:r>
      <w:r w:rsidRPr="001A2879">
        <w:rPr>
          <w:rFonts w:ascii="Times New Roman" w:hAnsi="Times New Roman" w:cs="Times New Roman"/>
          <w:i/>
        </w:rPr>
        <w:t>à margem</w:t>
      </w:r>
      <w:r w:rsidRPr="001A2879">
        <w:rPr>
          <w:rFonts w:ascii="Times New Roman" w:hAnsi="Times New Roman" w:cs="Times New Roman"/>
        </w:rPr>
        <w:t xml:space="preserve"> em relação àquele </w:t>
      </w:r>
      <w:r w:rsidRPr="001A2879">
        <w:rPr>
          <w:rFonts w:ascii="Times New Roman" w:hAnsi="Times New Roman" w:cs="Times New Roman"/>
          <w:i/>
        </w:rPr>
        <w:t>centro</w:t>
      </w:r>
      <w:r w:rsidRPr="001A2879">
        <w:rPr>
          <w:rFonts w:ascii="Times New Roman" w:hAnsi="Times New Roman" w:cs="Times New Roman"/>
        </w:rPr>
        <w:t xml:space="preserve">, como as da América Latina, África e Ásia –, o autor reforça que existem </w:t>
      </w:r>
      <w:r w:rsidRPr="001A2879">
        <w:rPr>
          <w:rFonts w:ascii="Times New Roman" w:hAnsi="Times New Roman" w:cs="Times New Roman"/>
          <w:i/>
        </w:rPr>
        <w:t>estilos de fazer antropologia</w:t>
      </w:r>
      <w:r w:rsidRPr="001A2879">
        <w:rPr>
          <w:rFonts w:ascii="Times New Roman" w:hAnsi="Times New Roman" w:cs="Times New Roman"/>
        </w:rPr>
        <w:t xml:space="preserve"> que estão em consonância com o que histórica, ideológica e filosoficamente os espaços em questão moldaram as suas teorias, afirmando que:</w:t>
      </w:r>
    </w:p>
    <w:p w14:paraId="2C7DAF99" w14:textId="7D659CB9" w:rsidR="005A1A36" w:rsidRPr="00C22678" w:rsidRDefault="00C22678" w:rsidP="00441544">
      <w:pPr>
        <w:spacing w:line="240" w:lineRule="auto"/>
        <w:rPr>
          <w:rFonts w:ascii="Times New Roman" w:hAnsi="Times New Roman" w:cs="Times New Roman"/>
          <w:iCs/>
          <w:sz w:val="20"/>
          <w:szCs w:val="20"/>
        </w:rPr>
      </w:pPr>
      <w:r w:rsidRPr="00C22678">
        <w:rPr>
          <w:rFonts w:ascii="Times New Roman" w:hAnsi="Times New Roman" w:cs="Times New Roman"/>
          <w:iCs/>
          <w:sz w:val="20"/>
          <w:szCs w:val="20"/>
        </w:rPr>
        <w:t>“</w:t>
      </w:r>
      <w:r w:rsidR="00794525" w:rsidRPr="00C22678">
        <w:rPr>
          <w:rFonts w:ascii="Times New Roman" w:hAnsi="Times New Roman" w:cs="Times New Roman"/>
          <w:iCs/>
          <w:sz w:val="20"/>
          <w:szCs w:val="20"/>
        </w:rPr>
        <w:t>C</w:t>
      </w:r>
      <w:r w:rsidR="005A1A36" w:rsidRPr="00C22678">
        <w:rPr>
          <w:rFonts w:ascii="Times New Roman" w:hAnsi="Times New Roman" w:cs="Times New Roman"/>
          <w:iCs/>
          <w:sz w:val="20"/>
          <w:szCs w:val="20"/>
        </w:rPr>
        <w:t>hamaremos de “periféricas” em contraposiçã</w:t>
      </w:r>
      <w:r w:rsidR="00794525" w:rsidRPr="00C22678">
        <w:rPr>
          <w:rFonts w:ascii="Times New Roman" w:hAnsi="Times New Roman" w:cs="Times New Roman"/>
          <w:iCs/>
          <w:sz w:val="20"/>
          <w:szCs w:val="20"/>
        </w:rPr>
        <w:t>o às antropologias “centrais”,</w:t>
      </w:r>
      <w:r w:rsidR="005A1A36" w:rsidRPr="00C22678">
        <w:rPr>
          <w:rFonts w:ascii="Times New Roman" w:hAnsi="Times New Roman" w:cs="Times New Roman"/>
          <w:iCs/>
          <w:sz w:val="20"/>
          <w:szCs w:val="20"/>
        </w:rPr>
        <w:t xml:space="preserve"> aquelas que surgiram em fins do século passado na Inglaterra, França e nos Estados Unidos. [...] os conceitos de periferia e de centro não possuem mais do que um sign</w:t>
      </w:r>
      <w:r w:rsidR="00794525" w:rsidRPr="00C22678">
        <w:rPr>
          <w:rFonts w:ascii="Times New Roman" w:hAnsi="Times New Roman" w:cs="Times New Roman"/>
          <w:iCs/>
          <w:sz w:val="20"/>
          <w:szCs w:val="20"/>
        </w:rPr>
        <w:t xml:space="preserve">ificado geométrico, certamente </w:t>
      </w:r>
      <w:r w:rsidR="005A1A36" w:rsidRPr="00C22678">
        <w:rPr>
          <w:rFonts w:ascii="Times New Roman" w:hAnsi="Times New Roman" w:cs="Times New Roman"/>
          <w:iCs/>
          <w:sz w:val="20"/>
          <w:szCs w:val="20"/>
        </w:rPr>
        <w:t>dimensões, em que espaço e tempo são igualmente levados em conta, sem, porém, implicarem num quadro valorativo, isto é, de “boa” ou “má” antropologia</w:t>
      </w:r>
      <w:r w:rsidRPr="00C22678">
        <w:rPr>
          <w:rFonts w:ascii="Times New Roman" w:hAnsi="Times New Roman" w:cs="Times New Roman"/>
          <w:iCs/>
          <w:sz w:val="20"/>
          <w:szCs w:val="20"/>
        </w:rPr>
        <w:t>”</w:t>
      </w:r>
      <w:r w:rsidR="005A1A36" w:rsidRPr="00C22678">
        <w:rPr>
          <w:rFonts w:ascii="Times New Roman" w:hAnsi="Times New Roman" w:cs="Times New Roman"/>
          <w:iCs/>
          <w:sz w:val="20"/>
          <w:szCs w:val="20"/>
        </w:rPr>
        <w:t xml:space="preserve"> (</w:t>
      </w:r>
      <w:r w:rsidR="00E902FE" w:rsidRPr="00C22678">
        <w:rPr>
          <w:rFonts w:ascii="Times New Roman" w:hAnsi="Times New Roman" w:cs="Times New Roman"/>
          <w:iCs/>
          <w:sz w:val="20"/>
          <w:szCs w:val="20"/>
        </w:rPr>
        <w:t xml:space="preserve">Cardoso de </w:t>
      </w:r>
      <w:r w:rsidR="00DD2E12" w:rsidRPr="00C22678">
        <w:rPr>
          <w:rFonts w:ascii="Times New Roman" w:hAnsi="Times New Roman" w:cs="Times New Roman"/>
          <w:iCs/>
          <w:sz w:val="20"/>
          <w:szCs w:val="20"/>
        </w:rPr>
        <w:t>Oliveira</w:t>
      </w:r>
      <w:r w:rsidR="00F77AD0" w:rsidRPr="00C22678">
        <w:rPr>
          <w:rFonts w:ascii="Times New Roman" w:hAnsi="Times New Roman" w:cs="Times New Roman"/>
          <w:iCs/>
          <w:sz w:val="20"/>
          <w:szCs w:val="20"/>
        </w:rPr>
        <w:t xml:space="preserve"> </w:t>
      </w:r>
      <w:r w:rsidR="008A31B4" w:rsidRPr="00C22678">
        <w:rPr>
          <w:rFonts w:ascii="Times New Roman" w:hAnsi="Times New Roman" w:cs="Times New Roman"/>
          <w:iCs/>
          <w:sz w:val="20"/>
          <w:szCs w:val="20"/>
        </w:rPr>
        <w:t>2000</w:t>
      </w:r>
      <w:r w:rsidR="00DD2E12" w:rsidRPr="00C22678">
        <w:rPr>
          <w:rFonts w:ascii="Times New Roman" w:hAnsi="Times New Roman" w:cs="Times New Roman"/>
          <w:iCs/>
          <w:sz w:val="20"/>
          <w:szCs w:val="20"/>
        </w:rPr>
        <w:t>:</w:t>
      </w:r>
      <w:r w:rsidR="00E902FE" w:rsidRPr="00C22678">
        <w:rPr>
          <w:rFonts w:ascii="Times New Roman" w:hAnsi="Times New Roman" w:cs="Times New Roman"/>
          <w:iCs/>
          <w:sz w:val="20"/>
          <w:szCs w:val="20"/>
        </w:rPr>
        <w:t xml:space="preserve"> </w:t>
      </w:r>
      <w:r w:rsidR="00C445FF" w:rsidRPr="00C22678">
        <w:rPr>
          <w:rFonts w:ascii="Times New Roman" w:hAnsi="Times New Roman" w:cs="Times New Roman"/>
          <w:iCs/>
          <w:sz w:val="20"/>
          <w:szCs w:val="20"/>
        </w:rPr>
        <w:t>22</w:t>
      </w:r>
      <w:r w:rsidR="002465D5" w:rsidRPr="00C22678">
        <w:rPr>
          <w:rFonts w:ascii="Times New Roman" w:hAnsi="Times New Roman" w:cs="Times New Roman"/>
          <w:iCs/>
          <w:sz w:val="20"/>
          <w:szCs w:val="20"/>
        </w:rPr>
        <w:t>0</w:t>
      </w:r>
      <w:r w:rsidR="005A1A36" w:rsidRPr="00C22678">
        <w:rPr>
          <w:rFonts w:ascii="Times New Roman" w:hAnsi="Times New Roman" w:cs="Times New Roman"/>
          <w:iCs/>
          <w:sz w:val="20"/>
          <w:szCs w:val="20"/>
        </w:rPr>
        <w:t>).</w:t>
      </w:r>
    </w:p>
    <w:p w14:paraId="6CC64477" w14:textId="77777777" w:rsidR="005A1A36"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Assumindo o </w:t>
      </w:r>
      <w:proofErr w:type="spellStart"/>
      <w:r w:rsidRPr="001A2879">
        <w:rPr>
          <w:rFonts w:ascii="Times New Roman" w:hAnsi="Times New Roman" w:cs="Times New Roman"/>
          <w:i/>
        </w:rPr>
        <w:t>métier</w:t>
      </w:r>
      <w:proofErr w:type="spellEnd"/>
      <w:r w:rsidRPr="001A2879">
        <w:rPr>
          <w:rFonts w:ascii="Times New Roman" w:hAnsi="Times New Roman" w:cs="Times New Roman"/>
        </w:rPr>
        <w:t xml:space="preserve"> do Antropólogo e diante da variedade de estudos na área em questão, pretende-se</w:t>
      </w:r>
      <w:r w:rsidR="00A93761" w:rsidRPr="001A2879">
        <w:rPr>
          <w:rFonts w:ascii="Times New Roman" w:hAnsi="Times New Roman" w:cs="Times New Roman"/>
        </w:rPr>
        <w:t xml:space="preserve"> aqui entender como se configurou</w:t>
      </w:r>
      <w:r w:rsidRPr="001A2879">
        <w:rPr>
          <w:rFonts w:ascii="Times New Roman" w:hAnsi="Times New Roman" w:cs="Times New Roman"/>
        </w:rPr>
        <w:t xml:space="preserve"> um dos trabalhos de campo do </w:t>
      </w:r>
      <w:proofErr w:type="spellStart"/>
      <w:r w:rsidRPr="001A2879">
        <w:rPr>
          <w:rFonts w:ascii="Times New Roman" w:hAnsi="Times New Roman" w:cs="Times New Roman"/>
          <w:iCs/>
        </w:rPr>
        <w:t>Bioantropólogo</w:t>
      </w:r>
      <w:proofErr w:type="spellEnd"/>
      <w:r w:rsidRPr="001A2879">
        <w:rPr>
          <w:rFonts w:ascii="Times New Roman" w:hAnsi="Times New Roman" w:cs="Times New Roman"/>
        </w:rPr>
        <w:t xml:space="preserve">, especialmente na Amazônia, no Estado do Pará, que entre outras demandas, é um observador da saúde e da doença humanas em consonância com aspectos biológicos, socioambientais, evolutivos e ecológicos de diferentes grupos culturais e </w:t>
      </w:r>
      <w:proofErr w:type="spellStart"/>
      <w:r w:rsidRPr="001A2879">
        <w:rPr>
          <w:rFonts w:ascii="Times New Roman" w:hAnsi="Times New Roman" w:cs="Times New Roman"/>
        </w:rPr>
        <w:t>étnicorraciais</w:t>
      </w:r>
      <w:proofErr w:type="spellEnd"/>
      <w:r w:rsidRPr="001A2879">
        <w:rPr>
          <w:rFonts w:ascii="Times New Roman" w:hAnsi="Times New Roman" w:cs="Times New Roman"/>
        </w:rPr>
        <w:t xml:space="preserve">, quais sejam: ribeirinhos, quilombolas, trabalhadores rurais, interlocutores de centros urbanos ou acometidos por doenças crônico-degenerativas, a fim de descrever uma pesquisa de campo em um ambiente particular, um Hemocentro Regional, com relatos anteriores e posteriores à aprovação de um Comitê de Ética em Pesquisa via Plataforma Brasil, num exercício de “se fazer entender” um campo de concentração que se abre, pretendendo ir além das divisórias acadêmicas. Para tanto, é necessário relatar sobre o surgimento dos </w:t>
      </w:r>
      <w:proofErr w:type="spellStart"/>
      <w:r w:rsidRPr="001A2879">
        <w:rPr>
          <w:rFonts w:ascii="Times New Roman" w:hAnsi="Times New Roman" w:cs="Times New Roman"/>
        </w:rPr>
        <w:t>CEP’s</w:t>
      </w:r>
      <w:proofErr w:type="spellEnd"/>
      <w:r w:rsidRPr="001A2879">
        <w:rPr>
          <w:rFonts w:ascii="Times New Roman" w:hAnsi="Times New Roman" w:cs="Times New Roman"/>
        </w:rPr>
        <w:t xml:space="preserve"> e da Bioética enquanto lugar de discussão privilegiada da ética propriamente dita, fazendo um paralelo com uma doença crônica, a Doença </w:t>
      </w:r>
      <w:r w:rsidRPr="001A2879">
        <w:rPr>
          <w:rFonts w:ascii="Times New Roman" w:hAnsi="Times New Roman" w:cs="Times New Roman"/>
        </w:rPr>
        <w:lastRenderedPageBreak/>
        <w:t xml:space="preserve">Falciforme na Amazônia. Posteriormente, contextualizar a DF no processo do trabalho de campo </w:t>
      </w:r>
      <w:proofErr w:type="spellStart"/>
      <w:r w:rsidRPr="001A2879">
        <w:rPr>
          <w:rFonts w:ascii="Times New Roman" w:hAnsi="Times New Roman" w:cs="Times New Roman"/>
        </w:rPr>
        <w:t>bioantropológico</w:t>
      </w:r>
      <w:proofErr w:type="spellEnd"/>
      <w:r w:rsidRPr="001A2879">
        <w:rPr>
          <w:rFonts w:ascii="Times New Roman" w:hAnsi="Times New Roman" w:cs="Times New Roman"/>
        </w:rPr>
        <w:t xml:space="preserve"> em um Hemocentro, a fim de delimitar os desafios e as perspectivas envolventes. Situar a ética, a bioética e a DF em discussões que abordem situações globais e locais é o que se pretende descrever </w:t>
      </w:r>
      <w:r w:rsidR="003406A5" w:rsidRPr="001A2879">
        <w:rPr>
          <w:rFonts w:ascii="Times New Roman" w:hAnsi="Times New Roman" w:cs="Times New Roman"/>
        </w:rPr>
        <w:t>à</w:t>
      </w:r>
      <w:r w:rsidRPr="001A2879">
        <w:rPr>
          <w:rFonts w:ascii="Times New Roman" w:hAnsi="Times New Roman" w:cs="Times New Roman"/>
        </w:rPr>
        <w:t xml:space="preserve"> guisa de conclusão.</w:t>
      </w:r>
    </w:p>
    <w:p w14:paraId="0D3D78CD" w14:textId="593C5A60" w:rsidR="005A1A36" w:rsidRPr="00972DE6" w:rsidRDefault="00972DE6" w:rsidP="005771E5">
      <w:pPr>
        <w:spacing w:line="360" w:lineRule="auto"/>
        <w:rPr>
          <w:rFonts w:ascii="Times New Roman" w:hAnsi="Times New Roman" w:cs="Times New Roman"/>
        </w:rPr>
      </w:pPr>
      <w:r w:rsidRPr="00972DE6">
        <w:rPr>
          <w:rFonts w:ascii="Times New Roman" w:hAnsi="Times New Roman" w:cs="Times New Roman"/>
        </w:rPr>
        <w:t>ALGUNS ANTECEDENTES HISTÓRICOS DA BIOÉTICA E DOS COMITÊS DE ÉTICA EM PESQUISA NO MUNDO E NO BRASIL</w:t>
      </w:r>
    </w:p>
    <w:p w14:paraId="0A5015C9" w14:textId="6111F1AB" w:rsidR="00FA0179" w:rsidRPr="001A2879" w:rsidRDefault="005A1A36" w:rsidP="00441544">
      <w:pPr>
        <w:spacing w:after="0" w:line="360" w:lineRule="auto"/>
        <w:rPr>
          <w:rFonts w:ascii="Times New Roman" w:hAnsi="Times New Roman" w:cs="Times New Roman"/>
        </w:rPr>
      </w:pPr>
      <w:r w:rsidRPr="001A2879">
        <w:rPr>
          <w:rFonts w:ascii="Times New Roman" w:hAnsi="Times New Roman" w:cs="Times New Roman"/>
        </w:rPr>
        <w:t xml:space="preserve">O livro </w:t>
      </w:r>
      <w:r w:rsidRPr="001A2879">
        <w:rPr>
          <w:rFonts w:ascii="Times New Roman" w:hAnsi="Times New Roman" w:cs="Times New Roman"/>
          <w:i/>
        </w:rPr>
        <w:t>“O que é Bioética”</w:t>
      </w:r>
      <w:r w:rsidRPr="001A2879">
        <w:rPr>
          <w:rFonts w:ascii="Times New Roman" w:hAnsi="Times New Roman" w:cs="Times New Roman"/>
        </w:rPr>
        <w:t xml:space="preserve">, de </w:t>
      </w:r>
      <w:r w:rsidR="002E2A3A" w:rsidRPr="001A2879">
        <w:rPr>
          <w:rFonts w:ascii="Times New Roman" w:hAnsi="Times New Roman" w:cs="Times New Roman"/>
        </w:rPr>
        <w:t xml:space="preserve">Diniz </w:t>
      </w:r>
      <w:r w:rsidR="00E33E61" w:rsidRPr="001A2879">
        <w:rPr>
          <w:rFonts w:ascii="Times New Roman" w:hAnsi="Times New Roman" w:cs="Times New Roman"/>
        </w:rPr>
        <w:t>&amp;</w:t>
      </w:r>
      <w:r w:rsidR="002E2A3A" w:rsidRPr="001A2879">
        <w:rPr>
          <w:rFonts w:ascii="Times New Roman" w:hAnsi="Times New Roman" w:cs="Times New Roman"/>
        </w:rPr>
        <w:t xml:space="preserve"> </w:t>
      </w:r>
      <w:proofErr w:type="spellStart"/>
      <w:r w:rsidR="002E2A3A" w:rsidRPr="001A2879">
        <w:rPr>
          <w:rFonts w:ascii="Times New Roman" w:hAnsi="Times New Roman" w:cs="Times New Roman"/>
        </w:rPr>
        <w:t>Guilhem</w:t>
      </w:r>
      <w:proofErr w:type="spellEnd"/>
      <w:r w:rsidRPr="001A2879">
        <w:rPr>
          <w:rFonts w:ascii="Times New Roman" w:hAnsi="Times New Roman" w:cs="Times New Roman"/>
        </w:rPr>
        <w:t xml:space="preserve"> (2008) engloba três grandes abordagens da Bioética: a </w:t>
      </w:r>
      <w:r w:rsidRPr="001A2879">
        <w:rPr>
          <w:rFonts w:ascii="Times New Roman" w:hAnsi="Times New Roman" w:cs="Times New Roman"/>
          <w:i/>
        </w:rPr>
        <w:t>Historicista</w:t>
      </w:r>
      <w:r w:rsidRPr="001A2879">
        <w:rPr>
          <w:rFonts w:ascii="Times New Roman" w:hAnsi="Times New Roman" w:cs="Times New Roman"/>
        </w:rPr>
        <w:t xml:space="preserve">, com eventos pontuais do passado, como os campos nazistas, as guerras mundiais e os tratados de direitos humanos, que contribuíram para as inúmeras discussões éticas que envolvem a dignidade da pessoa; a </w:t>
      </w:r>
      <w:r w:rsidRPr="001A2879">
        <w:rPr>
          <w:rFonts w:ascii="Times New Roman" w:hAnsi="Times New Roman" w:cs="Times New Roman"/>
          <w:i/>
        </w:rPr>
        <w:t>Filosófica</w:t>
      </w:r>
      <w:r w:rsidRPr="001A2879">
        <w:rPr>
          <w:rFonts w:ascii="Times New Roman" w:hAnsi="Times New Roman" w:cs="Times New Roman"/>
        </w:rPr>
        <w:t xml:space="preserve">, que aborda a história da Filosofia da Moral, exigindo certo domínio da História da Filosofia, lugar que tratava sobre assuntos morais, éticos e filosóficos profundos; e a </w:t>
      </w:r>
      <w:r w:rsidRPr="001A2879">
        <w:rPr>
          <w:rFonts w:ascii="Times New Roman" w:hAnsi="Times New Roman" w:cs="Times New Roman"/>
          <w:i/>
        </w:rPr>
        <w:t>Temática</w:t>
      </w:r>
      <w:r w:rsidRPr="001A2879">
        <w:rPr>
          <w:rFonts w:ascii="Times New Roman" w:hAnsi="Times New Roman" w:cs="Times New Roman"/>
        </w:rPr>
        <w:t xml:space="preserve">, que discute um grande número de casos e conjunturas de temas da vida, além de </w:t>
      </w:r>
      <w:r w:rsidR="007662B4" w:rsidRPr="001A2879">
        <w:rPr>
          <w:rFonts w:ascii="Times New Roman" w:hAnsi="Times New Roman" w:cs="Times New Roman"/>
        </w:rPr>
        <w:t xml:space="preserve">dilemas </w:t>
      </w:r>
      <w:r w:rsidRPr="001A2879">
        <w:rPr>
          <w:rFonts w:ascii="Times New Roman" w:hAnsi="Times New Roman" w:cs="Times New Roman"/>
        </w:rPr>
        <w:t>peculiares</w:t>
      </w:r>
      <w:r w:rsidR="00AB068D" w:rsidRPr="001A2879">
        <w:rPr>
          <w:rFonts w:ascii="Times New Roman" w:hAnsi="Times New Roman" w:cs="Times New Roman"/>
        </w:rPr>
        <w:t xml:space="preserve">. </w:t>
      </w:r>
    </w:p>
    <w:p w14:paraId="3D60742C" w14:textId="6461C76C" w:rsidR="0008080B" w:rsidRPr="001A2879" w:rsidRDefault="005A1A36" w:rsidP="00441544">
      <w:pPr>
        <w:spacing w:after="0" w:line="360" w:lineRule="auto"/>
        <w:rPr>
          <w:rFonts w:ascii="Times New Roman" w:hAnsi="Times New Roman" w:cs="Times New Roman"/>
        </w:rPr>
      </w:pPr>
      <w:r w:rsidRPr="001A2879">
        <w:rPr>
          <w:rFonts w:ascii="Times New Roman" w:hAnsi="Times New Roman" w:cs="Times New Roman"/>
        </w:rPr>
        <w:t>O foco da obra</w:t>
      </w:r>
      <w:r w:rsidR="00AB068D" w:rsidRPr="001A2879">
        <w:rPr>
          <w:rFonts w:ascii="Times New Roman" w:hAnsi="Times New Roman" w:cs="Times New Roman"/>
        </w:rPr>
        <w:t xml:space="preserve"> </w:t>
      </w:r>
      <w:r w:rsidR="00827302" w:rsidRPr="001A2879">
        <w:rPr>
          <w:rFonts w:ascii="Times New Roman" w:hAnsi="Times New Roman" w:cs="Times New Roman"/>
        </w:rPr>
        <w:t xml:space="preserve">em questão </w:t>
      </w:r>
      <w:r w:rsidRPr="001A2879">
        <w:rPr>
          <w:rFonts w:ascii="Times New Roman" w:hAnsi="Times New Roman" w:cs="Times New Roman"/>
        </w:rPr>
        <w:t xml:space="preserve">é redirecionar a trajetória da bioética no Brasil a partir de teorias e críticas com o intuito de refletir sobre os conflitos morais que a regem, aglutinando tópicos desde o nascimento da Bioética, isto é, quais os principais acontecimentos ocorridos no mundo europeu e americano que impulsionaram o seu surgimento, até matérias mais focais, como as principais publicações na área, a institucionalização do termo “Bioética”, a </w:t>
      </w:r>
      <w:r w:rsidRPr="001A2879">
        <w:rPr>
          <w:rFonts w:ascii="Times New Roman" w:hAnsi="Times New Roman" w:cs="Times New Roman"/>
          <w:i/>
        </w:rPr>
        <w:t xml:space="preserve">Teoria </w:t>
      </w:r>
      <w:proofErr w:type="spellStart"/>
      <w:r w:rsidRPr="001A2879">
        <w:rPr>
          <w:rFonts w:ascii="Times New Roman" w:hAnsi="Times New Roman" w:cs="Times New Roman"/>
          <w:i/>
        </w:rPr>
        <w:t>Principialista</w:t>
      </w:r>
      <w:proofErr w:type="spellEnd"/>
      <w:r w:rsidRPr="001A2879">
        <w:rPr>
          <w:rFonts w:ascii="Times New Roman" w:hAnsi="Times New Roman" w:cs="Times New Roman"/>
        </w:rPr>
        <w:t xml:space="preserve">, regida pelos </w:t>
      </w:r>
      <w:r w:rsidRPr="001A2879">
        <w:rPr>
          <w:rFonts w:ascii="Times New Roman" w:hAnsi="Times New Roman" w:cs="Times New Roman"/>
          <w:i/>
        </w:rPr>
        <w:t>princípios éticos</w:t>
      </w:r>
      <w:r w:rsidRPr="001A2879">
        <w:rPr>
          <w:rFonts w:ascii="Times New Roman" w:hAnsi="Times New Roman" w:cs="Times New Roman"/>
        </w:rPr>
        <w:t xml:space="preserve"> de </w:t>
      </w:r>
      <w:r w:rsidRPr="001A2879">
        <w:rPr>
          <w:rFonts w:ascii="Times New Roman" w:hAnsi="Times New Roman" w:cs="Times New Roman"/>
          <w:i/>
        </w:rPr>
        <w:t>autonomia</w:t>
      </w:r>
      <w:r w:rsidRPr="001A2879">
        <w:rPr>
          <w:rFonts w:ascii="Times New Roman" w:hAnsi="Times New Roman" w:cs="Times New Roman"/>
        </w:rPr>
        <w:t xml:space="preserve"> (respeito) às pessoas envolvidas em uma pesquisa científica, assim como a </w:t>
      </w:r>
      <w:r w:rsidRPr="001A2879">
        <w:rPr>
          <w:rFonts w:ascii="Times New Roman" w:hAnsi="Times New Roman" w:cs="Times New Roman"/>
          <w:i/>
        </w:rPr>
        <w:t>beneficência</w:t>
      </w:r>
      <w:r w:rsidRPr="001A2879">
        <w:rPr>
          <w:rFonts w:ascii="Times New Roman" w:hAnsi="Times New Roman" w:cs="Times New Roman"/>
        </w:rPr>
        <w:t xml:space="preserve"> em participar do estudo, a sua </w:t>
      </w:r>
      <w:r w:rsidRPr="001A2879">
        <w:rPr>
          <w:rFonts w:ascii="Times New Roman" w:hAnsi="Times New Roman" w:cs="Times New Roman"/>
          <w:i/>
        </w:rPr>
        <w:t>não maleficência</w:t>
      </w:r>
      <w:r w:rsidRPr="001A2879">
        <w:rPr>
          <w:rFonts w:ascii="Times New Roman" w:hAnsi="Times New Roman" w:cs="Times New Roman"/>
        </w:rPr>
        <w:t xml:space="preserve">, abrangendo os menores riscos possíveis, e a </w:t>
      </w:r>
      <w:r w:rsidRPr="001A2879">
        <w:rPr>
          <w:rFonts w:ascii="Times New Roman" w:hAnsi="Times New Roman" w:cs="Times New Roman"/>
          <w:i/>
        </w:rPr>
        <w:t>justiça</w:t>
      </w:r>
      <w:r w:rsidRPr="001A2879">
        <w:rPr>
          <w:rFonts w:ascii="Times New Roman" w:hAnsi="Times New Roman" w:cs="Times New Roman"/>
        </w:rPr>
        <w:t>, com igualdade de condiçõe</w:t>
      </w:r>
      <w:r w:rsidR="002E4B9A" w:rsidRPr="001A2879">
        <w:rPr>
          <w:rFonts w:ascii="Times New Roman" w:hAnsi="Times New Roman" w:cs="Times New Roman"/>
        </w:rPr>
        <w:t>s para quaisquer países, sendo “</w:t>
      </w:r>
      <w:r w:rsidRPr="001A2879">
        <w:rPr>
          <w:rFonts w:ascii="Times New Roman" w:hAnsi="Times New Roman" w:cs="Times New Roman"/>
        </w:rPr>
        <w:t>ricos</w:t>
      </w:r>
      <w:r w:rsidR="002E4B9A" w:rsidRPr="001A2879">
        <w:rPr>
          <w:rFonts w:ascii="Times New Roman" w:hAnsi="Times New Roman" w:cs="Times New Roman"/>
        </w:rPr>
        <w:t>” ou “</w:t>
      </w:r>
      <w:r w:rsidRPr="001A2879">
        <w:rPr>
          <w:rFonts w:ascii="Times New Roman" w:hAnsi="Times New Roman" w:cs="Times New Roman"/>
        </w:rPr>
        <w:t>pobres</w:t>
      </w:r>
      <w:r w:rsidR="002E4B9A" w:rsidRPr="001A2879">
        <w:rPr>
          <w:rFonts w:ascii="Times New Roman" w:hAnsi="Times New Roman" w:cs="Times New Roman"/>
        </w:rPr>
        <w:t>”</w:t>
      </w:r>
      <w:r w:rsidRPr="001A2879">
        <w:rPr>
          <w:rFonts w:ascii="Times New Roman" w:hAnsi="Times New Roman" w:cs="Times New Roman"/>
        </w:rPr>
        <w:t>, com garantias de direitos e</w:t>
      </w:r>
      <w:r w:rsidR="003879F0" w:rsidRPr="001A2879">
        <w:rPr>
          <w:rFonts w:ascii="Times New Roman" w:hAnsi="Times New Roman" w:cs="Times New Roman"/>
        </w:rPr>
        <w:t>,</w:t>
      </w:r>
      <w:r w:rsidRPr="001A2879">
        <w:rPr>
          <w:rFonts w:ascii="Times New Roman" w:hAnsi="Times New Roman" w:cs="Times New Roman"/>
        </w:rPr>
        <w:t xml:space="preserve"> ainda</w:t>
      </w:r>
      <w:r w:rsidR="003879F0" w:rsidRPr="001A2879">
        <w:rPr>
          <w:rFonts w:ascii="Times New Roman" w:hAnsi="Times New Roman" w:cs="Times New Roman"/>
        </w:rPr>
        <w:t>,</w:t>
      </w:r>
      <w:r w:rsidRPr="001A2879">
        <w:rPr>
          <w:rFonts w:ascii="Times New Roman" w:hAnsi="Times New Roman" w:cs="Times New Roman"/>
        </w:rPr>
        <w:t xml:space="preserve"> as críticas ao </w:t>
      </w:r>
      <w:proofErr w:type="spellStart"/>
      <w:r w:rsidRPr="001A2879">
        <w:rPr>
          <w:rFonts w:ascii="Times New Roman" w:hAnsi="Times New Roman" w:cs="Times New Roman"/>
        </w:rPr>
        <w:t>Principialismo</w:t>
      </w:r>
      <w:proofErr w:type="spellEnd"/>
      <w:r w:rsidRPr="001A2879">
        <w:rPr>
          <w:rFonts w:ascii="Times New Roman" w:hAnsi="Times New Roman" w:cs="Times New Roman"/>
        </w:rPr>
        <w:t>, propondo a sua renovação, pois tal perspectiva não comportava um corpo teórico uniforme capaz de dar conta da pluralidade de conflitos entre as diversas sociedades, incluindo tal teoria como seu artifício hegemônico</w:t>
      </w:r>
      <w:r w:rsidR="003879F0" w:rsidRPr="001A2879">
        <w:rPr>
          <w:rFonts w:ascii="Times New Roman" w:hAnsi="Times New Roman" w:cs="Times New Roman"/>
        </w:rPr>
        <w:t xml:space="preserve"> (Diniz </w:t>
      </w:r>
      <w:r w:rsidR="00F77AD0" w:rsidRPr="001A2879">
        <w:rPr>
          <w:rFonts w:ascii="Times New Roman" w:hAnsi="Times New Roman" w:cs="Times New Roman"/>
        </w:rPr>
        <w:t>&amp;</w:t>
      </w:r>
      <w:r w:rsidR="003879F0" w:rsidRPr="001A2879">
        <w:rPr>
          <w:rFonts w:ascii="Times New Roman" w:hAnsi="Times New Roman" w:cs="Times New Roman"/>
        </w:rPr>
        <w:t xml:space="preserve"> </w:t>
      </w:r>
      <w:proofErr w:type="spellStart"/>
      <w:r w:rsidR="003879F0" w:rsidRPr="001A2879">
        <w:rPr>
          <w:rFonts w:ascii="Times New Roman" w:hAnsi="Times New Roman" w:cs="Times New Roman"/>
        </w:rPr>
        <w:t>Guilhem</w:t>
      </w:r>
      <w:proofErr w:type="spellEnd"/>
      <w:r w:rsidR="003879F0" w:rsidRPr="001A2879">
        <w:rPr>
          <w:rFonts w:ascii="Times New Roman" w:hAnsi="Times New Roman" w:cs="Times New Roman"/>
        </w:rPr>
        <w:t xml:space="preserve"> 2008)</w:t>
      </w:r>
      <w:r w:rsidRPr="001A2879">
        <w:rPr>
          <w:rFonts w:ascii="Times New Roman" w:hAnsi="Times New Roman" w:cs="Times New Roman"/>
        </w:rPr>
        <w:t>.</w:t>
      </w:r>
      <w:r w:rsidR="00FD3FDD" w:rsidRPr="001A2879">
        <w:rPr>
          <w:rFonts w:ascii="Times New Roman" w:hAnsi="Times New Roman" w:cs="Times New Roman"/>
        </w:rPr>
        <w:t xml:space="preserve"> </w:t>
      </w:r>
    </w:p>
    <w:p w14:paraId="38557FA5" w14:textId="692B4766" w:rsidR="0008080B" w:rsidRPr="001A2879" w:rsidRDefault="005A1A36" w:rsidP="00441544">
      <w:pPr>
        <w:spacing w:after="0" w:line="360" w:lineRule="auto"/>
        <w:rPr>
          <w:rFonts w:ascii="Times New Roman" w:hAnsi="Times New Roman" w:cs="Times New Roman"/>
        </w:rPr>
      </w:pPr>
      <w:r w:rsidRPr="001A2879">
        <w:rPr>
          <w:rFonts w:ascii="Times New Roman" w:hAnsi="Times New Roman" w:cs="Times New Roman"/>
        </w:rPr>
        <w:t xml:space="preserve">A cronologia de eventos que deram impulso à formação da Bioética, entendida, em linhas gerais, como </w:t>
      </w:r>
      <w:r w:rsidR="00BA46E0" w:rsidRPr="001A2879">
        <w:rPr>
          <w:rFonts w:ascii="Times New Roman" w:hAnsi="Times New Roman" w:cs="Times New Roman"/>
        </w:rPr>
        <w:t>“</w:t>
      </w:r>
      <w:r w:rsidRPr="001A2879">
        <w:rPr>
          <w:rFonts w:ascii="Times New Roman" w:hAnsi="Times New Roman" w:cs="Times New Roman"/>
          <w:i/>
        </w:rPr>
        <w:t>a ciência da sobrevivência humana</w:t>
      </w:r>
      <w:r w:rsidR="00BA46E0" w:rsidRPr="001A2879">
        <w:rPr>
          <w:rFonts w:ascii="Times New Roman" w:hAnsi="Times New Roman" w:cs="Times New Roman"/>
          <w:i/>
        </w:rPr>
        <w:t>”</w:t>
      </w:r>
      <w:r w:rsidR="00BA46E0" w:rsidRPr="001A2879">
        <w:rPr>
          <w:rFonts w:ascii="Times New Roman" w:hAnsi="Times New Roman" w:cs="Times New Roman"/>
        </w:rPr>
        <w:t>, sendo também um</w:t>
      </w:r>
      <w:r w:rsidRPr="001A2879">
        <w:rPr>
          <w:rFonts w:ascii="Times New Roman" w:hAnsi="Times New Roman" w:cs="Times New Roman"/>
        </w:rPr>
        <w:t xml:space="preserve"> </w:t>
      </w:r>
      <w:r w:rsidR="00BA46E0" w:rsidRPr="001A2879">
        <w:rPr>
          <w:rFonts w:ascii="Times New Roman" w:hAnsi="Times New Roman" w:cs="Times New Roman"/>
        </w:rPr>
        <w:t>“</w:t>
      </w:r>
      <w:r w:rsidRPr="001A2879">
        <w:rPr>
          <w:rFonts w:ascii="Times New Roman" w:hAnsi="Times New Roman" w:cs="Times New Roman"/>
          <w:i/>
        </w:rPr>
        <w:t>estudo que revitalizou a ética médica</w:t>
      </w:r>
      <w:r w:rsidR="00A84744" w:rsidRPr="001A2879">
        <w:rPr>
          <w:rFonts w:ascii="Times New Roman" w:hAnsi="Times New Roman" w:cs="Times New Roman"/>
          <w:i/>
        </w:rPr>
        <w:t>”</w:t>
      </w:r>
      <w:r w:rsidRPr="001A2879">
        <w:rPr>
          <w:rFonts w:ascii="Times New Roman" w:hAnsi="Times New Roman" w:cs="Times New Roman"/>
        </w:rPr>
        <w:t xml:space="preserve">, o campo ou disciplina em </w:t>
      </w:r>
      <w:r w:rsidR="00A84744" w:rsidRPr="001A2879">
        <w:rPr>
          <w:rFonts w:ascii="Times New Roman" w:hAnsi="Times New Roman" w:cs="Times New Roman"/>
        </w:rPr>
        <w:t>“</w:t>
      </w:r>
      <w:r w:rsidRPr="001A2879">
        <w:rPr>
          <w:rFonts w:ascii="Times New Roman" w:hAnsi="Times New Roman" w:cs="Times New Roman"/>
          <w:i/>
        </w:rPr>
        <w:t>permanente construção, que deve oferecer ferramentas capazes de sempre proporcionar as melhores circunstâncias aos habitantes do planeta</w:t>
      </w:r>
      <w:r w:rsidR="00BA46E0" w:rsidRPr="001A2879">
        <w:rPr>
          <w:rFonts w:ascii="Times New Roman" w:hAnsi="Times New Roman" w:cs="Times New Roman"/>
          <w:i/>
        </w:rPr>
        <w:t>”</w:t>
      </w:r>
      <w:r w:rsidRPr="001A2879">
        <w:rPr>
          <w:rFonts w:ascii="Times New Roman" w:hAnsi="Times New Roman" w:cs="Times New Roman"/>
        </w:rPr>
        <w:t xml:space="preserve"> (</w:t>
      </w:r>
      <w:r w:rsidR="00BA46E0" w:rsidRPr="001A2879">
        <w:rPr>
          <w:rFonts w:ascii="Times New Roman" w:hAnsi="Times New Roman" w:cs="Times New Roman"/>
        </w:rPr>
        <w:t>Costa</w:t>
      </w:r>
      <w:r w:rsidR="00E44462" w:rsidRPr="001A2879">
        <w:rPr>
          <w:rFonts w:ascii="Times New Roman" w:hAnsi="Times New Roman" w:cs="Times New Roman"/>
        </w:rPr>
        <w:t xml:space="preserve"> </w:t>
      </w:r>
      <w:r w:rsidRPr="001A2879">
        <w:rPr>
          <w:rFonts w:ascii="Times New Roman" w:hAnsi="Times New Roman" w:cs="Times New Roman"/>
        </w:rPr>
        <w:t>2008</w:t>
      </w:r>
      <w:r w:rsidR="00BA46E0" w:rsidRPr="001A2879">
        <w:rPr>
          <w:rFonts w:ascii="Times New Roman" w:hAnsi="Times New Roman" w:cs="Times New Roman"/>
        </w:rPr>
        <w:t>:</w:t>
      </w:r>
      <w:r w:rsidR="004167FC" w:rsidRPr="001A2879">
        <w:rPr>
          <w:rFonts w:ascii="Times New Roman" w:hAnsi="Times New Roman" w:cs="Times New Roman"/>
        </w:rPr>
        <w:t xml:space="preserve"> </w:t>
      </w:r>
      <w:r w:rsidRPr="001A2879">
        <w:rPr>
          <w:rFonts w:ascii="Times New Roman" w:hAnsi="Times New Roman" w:cs="Times New Roman"/>
        </w:rPr>
        <w:t xml:space="preserve">26) são as variadas formas de compreender o que vem a ser “Bioética”. Tais assuntos foram debatidos no artigo de </w:t>
      </w:r>
      <w:r w:rsidR="00A84744" w:rsidRPr="001A2879">
        <w:rPr>
          <w:rFonts w:ascii="Times New Roman" w:hAnsi="Times New Roman" w:cs="Times New Roman"/>
        </w:rPr>
        <w:t>Costa</w:t>
      </w:r>
      <w:r w:rsidRPr="001A2879">
        <w:rPr>
          <w:rFonts w:ascii="Times New Roman" w:hAnsi="Times New Roman" w:cs="Times New Roman"/>
        </w:rPr>
        <w:t xml:space="preserve"> (2008), que no texto </w:t>
      </w:r>
      <w:r w:rsidRPr="001A2879">
        <w:rPr>
          <w:rFonts w:ascii="Times New Roman" w:hAnsi="Times New Roman" w:cs="Times New Roman"/>
          <w:i/>
        </w:rPr>
        <w:t>“O</w:t>
      </w:r>
      <w:r w:rsidR="00A84744" w:rsidRPr="001A2879">
        <w:rPr>
          <w:rFonts w:ascii="Times New Roman" w:hAnsi="Times New Roman" w:cs="Times New Roman"/>
          <w:i/>
        </w:rPr>
        <w:t xml:space="preserve"> desafio da ética em pesquisa e da bioética</w:t>
      </w:r>
      <w:r w:rsidRPr="001A2879">
        <w:rPr>
          <w:rFonts w:ascii="Times New Roman" w:hAnsi="Times New Roman" w:cs="Times New Roman"/>
          <w:i/>
        </w:rPr>
        <w:t>”</w:t>
      </w:r>
      <w:r w:rsidRPr="001A2879">
        <w:rPr>
          <w:rFonts w:ascii="Times New Roman" w:hAnsi="Times New Roman" w:cs="Times New Roman"/>
        </w:rPr>
        <w:t xml:space="preserve">, traça os caminhos pelos quais determinados episódios circundaram a sua formação, como, por exemplo: </w:t>
      </w:r>
      <w:r w:rsidRPr="001A2879">
        <w:rPr>
          <w:rFonts w:ascii="Times New Roman" w:hAnsi="Times New Roman" w:cs="Times New Roman"/>
          <w:i/>
        </w:rPr>
        <w:t xml:space="preserve">o Surgimento da </w:t>
      </w:r>
      <w:r w:rsidR="00FE6433" w:rsidRPr="001A2879">
        <w:rPr>
          <w:rFonts w:ascii="Times New Roman" w:hAnsi="Times New Roman" w:cs="Times New Roman"/>
          <w:i/>
        </w:rPr>
        <w:t>b</w:t>
      </w:r>
      <w:r w:rsidRPr="001A2879">
        <w:rPr>
          <w:rFonts w:ascii="Times New Roman" w:hAnsi="Times New Roman" w:cs="Times New Roman"/>
          <w:i/>
        </w:rPr>
        <w:t>ioética</w:t>
      </w:r>
      <w:r w:rsidRPr="001A2879">
        <w:rPr>
          <w:rFonts w:ascii="Times New Roman" w:hAnsi="Times New Roman" w:cs="Times New Roman"/>
        </w:rPr>
        <w:t xml:space="preserve">, com o pioneirismo de </w:t>
      </w:r>
      <w:r w:rsidR="004F7701" w:rsidRPr="001A2879">
        <w:rPr>
          <w:rFonts w:ascii="Times New Roman" w:hAnsi="Times New Roman" w:cs="Times New Roman"/>
        </w:rPr>
        <w:t>P</w:t>
      </w:r>
      <w:r w:rsidR="00187CB7" w:rsidRPr="001A2879">
        <w:rPr>
          <w:rFonts w:ascii="Times New Roman" w:hAnsi="Times New Roman" w:cs="Times New Roman"/>
        </w:rPr>
        <w:t>otter</w:t>
      </w:r>
      <w:r w:rsidRPr="001A2879">
        <w:rPr>
          <w:rFonts w:ascii="Times New Roman" w:hAnsi="Times New Roman" w:cs="Times New Roman"/>
        </w:rPr>
        <w:t xml:space="preserve">, </w:t>
      </w:r>
      <w:r w:rsidR="00FE6433" w:rsidRPr="001A2879">
        <w:rPr>
          <w:rFonts w:ascii="Times New Roman" w:hAnsi="Times New Roman" w:cs="Times New Roman"/>
        </w:rPr>
        <w:t xml:space="preserve">médico </w:t>
      </w:r>
      <w:r w:rsidRPr="001A2879">
        <w:rPr>
          <w:rFonts w:ascii="Times New Roman" w:hAnsi="Times New Roman" w:cs="Times New Roman"/>
        </w:rPr>
        <w:t xml:space="preserve">oncologista (Universidade de Wisconsin), que entendia a Bioética dentro de uma visão global, não restrita à moral das Ciências Biomédicas; a criação da Enciclopédia de Bioética, Kennedy </w:t>
      </w:r>
      <w:proofErr w:type="spellStart"/>
      <w:r w:rsidRPr="001A2879">
        <w:rPr>
          <w:rFonts w:ascii="Times New Roman" w:hAnsi="Times New Roman" w:cs="Times New Roman"/>
        </w:rPr>
        <w:t>Institute</w:t>
      </w:r>
      <w:proofErr w:type="spellEnd"/>
      <w:r w:rsidRPr="001A2879">
        <w:rPr>
          <w:rFonts w:ascii="Times New Roman" w:hAnsi="Times New Roman" w:cs="Times New Roman"/>
        </w:rPr>
        <w:t xml:space="preserve"> (1978), sendo a Bioética o exame moral interdisciplinar e ético das dimensões </w:t>
      </w:r>
      <w:r w:rsidRPr="001A2879">
        <w:rPr>
          <w:rFonts w:ascii="Times New Roman" w:hAnsi="Times New Roman" w:cs="Times New Roman"/>
        </w:rPr>
        <w:lastRenderedPageBreak/>
        <w:t xml:space="preserve">da conduta humana nas áreas das ciências da vida e da saúde (Stephen </w:t>
      </w:r>
      <w:proofErr w:type="spellStart"/>
      <w:r w:rsidRPr="001A2879">
        <w:rPr>
          <w:rFonts w:ascii="Times New Roman" w:hAnsi="Times New Roman" w:cs="Times New Roman"/>
        </w:rPr>
        <w:t>Garrard</w:t>
      </w:r>
      <w:proofErr w:type="spellEnd"/>
      <w:r w:rsidRPr="001A2879">
        <w:rPr>
          <w:rFonts w:ascii="Times New Roman" w:hAnsi="Times New Roman" w:cs="Times New Roman"/>
        </w:rPr>
        <w:t xml:space="preserve"> Post); </w:t>
      </w:r>
      <w:r w:rsidRPr="001A2879">
        <w:rPr>
          <w:rFonts w:ascii="Times New Roman" w:hAnsi="Times New Roman" w:cs="Times New Roman"/>
          <w:i/>
        </w:rPr>
        <w:t xml:space="preserve">os Primeiros Códigos de </w:t>
      </w:r>
      <w:proofErr w:type="spellStart"/>
      <w:r w:rsidRPr="001A2879">
        <w:rPr>
          <w:rFonts w:ascii="Times New Roman" w:hAnsi="Times New Roman" w:cs="Times New Roman"/>
          <w:i/>
        </w:rPr>
        <w:t>Nurembergue</w:t>
      </w:r>
      <w:proofErr w:type="spellEnd"/>
      <w:r w:rsidRPr="001A2879">
        <w:rPr>
          <w:rFonts w:ascii="Times New Roman" w:hAnsi="Times New Roman" w:cs="Times New Roman"/>
          <w:i/>
        </w:rPr>
        <w:t xml:space="preserve"> e de Helsinque</w:t>
      </w:r>
      <w:r w:rsidRPr="001A2879">
        <w:rPr>
          <w:rFonts w:ascii="Times New Roman" w:hAnsi="Times New Roman" w:cs="Times New Roman"/>
        </w:rPr>
        <w:t>, como códigos éticos de fora dos EUA que foram importantes pontos de referência para a atribuição da ética em situações de guerra e conflitos entre países e/ou experiências científicas duvidosas, humilhantes e degradantes</w:t>
      </w:r>
      <w:r w:rsidR="00FE6433" w:rsidRPr="001A2879">
        <w:rPr>
          <w:rFonts w:ascii="Times New Roman" w:hAnsi="Times New Roman" w:cs="Times New Roman"/>
        </w:rPr>
        <w:t>, sendo tais episódios fundamentais para a compreensão do início das discussões sobre o tema ao redor do mundo</w:t>
      </w:r>
      <w:r w:rsidR="00F77AD0" w:rsidRPr="001A2879">
        <w:rPr>
          <w:rFonts w:ascii="Times New Roman" w:hAnsi="Times New Roman" w:cs="Times New Roman"/>
        </w:rPr>
        <w:t xml:space="preserve"> (Costa</w:t>
      </w:r>
      <w:r w:rsidR="00F61822" w:rsidRPr="001A2879">
        <w:rPr>
          <w:rFonts w:ascii="Times New Roman" w:hAnsi="Times New Roman" w:cs="Times New Roman"/>
        </w:rPr>
        <w:t xml:space="preserve"> 2008)</w:t>
      </w:r>
      <w:r w:rsidRPr="001A2879">
        <w:rPr>
          <w:rFonts w:ascii="Times New Roman" w:hAnsi="Times New Roman" w:cs="Times New Roman"/>
        </w:rPr>
        <w:t>.</w:t>
      </w:r>
      <w:r w:rsidR="00FD3FDD" w:rsidRPr="001A2879">
        <w:rPr>
          <w:rFonts w:ascii="Times New Roman" w:hAnsi="Times New Roman" w:cs="Times New Roman"/>
        </w:rPr>
        <w:t xml:space="preserve"> </w:t>
      </w:r>
    </w:p>
    <w:p w14:paraId="430EB79B" w14:textId="22BAC81E" w:rsidR="005A1A36" w:rsidRPr="001A2879" w:rsidRDefault="00FE6433" w:rsidP="00441544">
      <w:pPr>
        <w:spacing w:after="0" w:line="360" w:lineRule="auto"/>
        <w:rPr>
          <w:rFonts w:ascii="Times New Roman" w:hAnsi="Times New Roman" w:cs="Times New Roman"/>
        </w:rPr>
      </w:pPr>
      <w:r w:rsidRPr="001A2879">
        <w:rPr>
          <w:rFonts w:ascii="Times New Roman" w:hAnsi="Times New Roman" w:cs="Times New Roman"/>
        </w:rPr>
        <w:t xml:space="preserve">Um dos pontos </w:t>
      </w:r>
      <w:r w:rsidR="00504E16" w:rsidRPr="001A2879">
        <w:rPr>
          <w:rFonts w:ascii="Times New Roman" w:hAnsi="Times New Roman" w:cs="Times New Roman"/>
        </w:rPr>
        <w:t>significantes</w:t>
      </w:r>
      <w:r w:rsidRPr="001A2879">
        <w:rPr>
          <w:rFonts w:ascii="Times New Roman" w:hAnsi="Times New Roman" w:cs="Times New Roman"/>
        </w:rPr>
        <w:t xml:space="preserve"> </w:t>
      </w:r>
      <w:r w:rsidR="00D33C59" w:rsidRPr="001A2879">
        <w:rPr>
          <w:rFonts w:ascii="Times New Roman" w:hAnsi="Times New Roman" w:cs="Times New Roman"/>
        </w:rPr>
        <w:t>d</w:t>
      </w:r>
      <w:r w:rsidRPr="001A2879">
        <w:rPr>
          <w:rFonts w:ascii="Times New Roman" w:hAnsi="Times New Roman" w:cs="Times New Roman"/>
        </w:rPr>
        <w:t xml:space="preserve">a emergência da Bioética discute sobre a </w:t>
      </w:r>
      <w:r w:rsidR="008A79AF" w:rsidRPr="001A2879">
        <w:rPr>
          <w:rFonts w:ascii="Times New Roman" w:hAnsi="Times New Roman" w:cs="Times New Roman"/>
        </w:rPr>
        <w:t xml:space="preserve">barbárie </w:t>
      </w:r>
      <w:r w:rsidR="0031781A" w:rsidRPr="001A2879">
        <w:rPr>
          <w:rFonts w:ascii="Times New Roman" w:hAnsi="Times New Roman" w:cs="Times New Roman"/>
        </w:rPr>
        <w:t>d</w:t>
      </w:r>
      <w:r w:rsidR="005A1A36" w:rsidRPr="001A2879">
        <w:rPr>
          <w:rFonts w:ascii="Times New Roman" w:hAnsi="Times New Roman" w:cs="Times New Roman"/>
        </w:rPr>
        <w:t>o Holocausto</w:t>
      </w:r>
      <w:r w:rsidRPr="001A2879">
        <w:rPr>
          <w:rFonts w:ascii="Times New Roman" w:hAnsi="Times New Roman" w:cs="Times New Roman"/>
        </w:rPr>
        <w:t xml:space="preserve">, na II Guerra Mundial, que </w:t>
      </w:r>
      <w:r w:rsidR="005A1A36" w:rsidRPr="001A2879">
        <w:rPr>
          <w:rFonts w:ascii="Times New Roman" w:hAnsi="Times New Roman" w:cs="Times New Roman"/>
        </w:rPr>
        <w:t>result</w:t>
      </w:r>
      <w:r w:rsidR="008A79AF" w:rsidRPr="001A2879">
        <w:rPr>
          <w:rFonts w:ascii="Times New Roman" w:hAnsi="Times New Roman" w:cs="Times New Roman"/>
        </w:rPr>
        <w:t xml:space="preserve">ou </w:t>
      </w:r>
      <w:r w:rsidR="005A1A36" w:rsidRPr="001A2879">
        <w:rPr>
          <w:rFonts w:ascii="Times New Roman" w:hAnsi="Times New Roman" w:cs="Times New Roman"/>
        </w:rPr>
        <w:t xml:space="preserve">na elaboração do Código de </w:t>
      </w:r>
      <w:proofErr w:type="spellStart"/>
      <w:r w:rsidR="005A1A36" w:rsidRPr="001A2879">
        <w:rPr>
          <w:rFonts w:ascii="Times New Roman" w:hAnsi="Times New Roman" w:cs="Times New Roman"/>
        </w:rPr>
        <w:t>Nurembergue</w:t>
      </w:r>
      <w:proofErr w:type="spellEnd"/>
      <w:r w:rsidR="005A1A36" w:rsidRPr="001A2879">
        <w:rPr>
          <w:rFonts w:ascii="Times New Roman" w:hAnsi="Times New Roman" w:cs="Times New Roman"/>
        </w:rPr>
        <w:t xml:space="preserve"> (1947), um marco importante à dignidade da pessoa humana, documento com diretrizes éticas à realização de estudos com seres humanos, valorizando o consentimento de toda pessoa que participará de uma pesquisa, resultando no Tribunal Internacional de </w:t>
      </w:r>
      <w:proofErr w:type="spellStart"/>
      <w:r w:rsidR="005A1A36" w:rsidRPr="001A2879">
        <w:rPr>
          <w:rFonts w:ascii="Times New Roman" w:hAnsi="Times New Roman" w:cs="Times New Roman"/>
        </w:rPr>
        <w:t>Nurembergue</w:t>
      </w:r>
      <w:proofErr w:type="spellEnd"/>
      <w:r w:rsidR="005A1A36" w:rsidRPr="001A2879">
        <w:rPr>
          <w:rFonts w:ascii="Times New Roman" w:hAnsi="Times New Roman" w:cs="Times New Roman"/>
        </w:rPr>
        <w:t xml:space="preserve">; a </w:t>
      </w:r>
      <w:r w:rsidR="005A1A36" w:rsidRPr="001A2879">
        <w:rPr>
          <w:rFonts w:ascii="Times New Roman" w:hAnsi="Times New Roman" w:cs="Times New Roman"/>
          <w:i/>
        </w:rPr>
        <w:t xml:space="preserve">World Medical </w:t>
      </w:r>
      <w:proofErr w:type="spellStart"/>
      <w:r w:rsidR="005A1A36" w:rsidRPr="001A2879">
        <w:rPr>
          <w:rFonts w:ascii="Times New Roman" w:hAnsi="Times New Roman" w:cs="Times New Roman"/>
          <w:i/>
        </w:rPr>
        <w:t>Association</w:t>
      </w:r>
      <w:proofErr w:type="spellEnd"/>
      <w:r w:rsidR="005A1A36" w:rsidRPr="001A2879">
        <w:rPr>
          <w:rFonts w:ascii="Times New Roman" w:hAnsi="Times New Roman" w:cs="Times New Roman"/>
        </w:rPr>
        <w:t xml:space="preserve"> (1964), de Helsinque, Finlândia, declaração para subsidiar a prática de pesquisa médica em oposição ao </w:t>
      </w:r>
      <w:r w:rsidR="005A1A36" w:rsidRPr="001A2879">
        <w:rPr>
          <w:rFonts w:ascii="Times New Roman" w:hAnsi="Times New Roman" w:cs="Times New Roman"/>
          <w:i/>
        </w:rPr>
        <w:t xml:space="preserve">duplo standard </w:t>
      </w:r>
      <w:r w:rsidR="005A1A36" w:rsidRPr="001A2879">
        <w:rPr>
          <w:rFonts w:ascii="Times New Roman" w:hAnsi="Times New Roman" w:cs="Times New Roman"/>
        </w:rPr>
        <w:t xml:space="preserve">(duplo padrão ético), benefício de países desenvolvidos em detrimento dos países pobres, e a </w:t>
      </w:r>
      <w:r w:rsidR="005A1A36" w:rsidRPr="001A2879">
        <w:rPr>
          <w:rFonts w:ascii="Times New Roman" w:hAnsi="Times New Roman" w:cs="Times New Roman"/>
          <w:i/>
        </w:rPr>
        <w:t>Modificação da Assistência Sanitária</w:t>
      </w:r>
      <w:r w:rsidR="005A1A36" w:rsidRPr="001A2879">
        <w:rPr>
          <w:rFonts w:ascii="Times New Roman" w:hAnsi="Times New Roman" w:cs="Times New Roman"/>
        </w:rPr>
        <w:t xml:space="preserve">, que incidiu um novo olhar sobre a clientela, ou seja, as pessoas (os pacientes), compreendidos como agentes morais, responsabilizando-se por sua própria saúde, sendo titulares de direitos, todos fatos primordiais que estabeleceram o aparecimento da Bioética no cenário mundial, chegando ao Brasil tardiamente, mas que hoje comporta cerca de </w:t>
      </w:r>
      <w:r w:rsidR="00016AAD" w:rsidRPr="001A2879">
        <w:rPr>
          <w:rFonts w:ascii="Times New Roman" w:hAnsi="Times New Roman" w:cs="Times New Roman"/>
        </w:rPr>
        <w:t xml:space="preserve">848 </w:t>
      </w:r>
      <w:proofErr w:type="spellStart"/>
      <w:r w:rsidR="005A1A36" w:rsidRPr="001A2879">
        <w:rPr>
          <w:rFonts w:ascii="Times New Roman" w:hAnsi="Times New Roman" w:cs="Times New Roman"/>
        </w:rPr>
        <w:t>CEP’s</w:t>
      </w:r>
      <w:proofErr w:type="spellEnd"/>
      <w:r w:rsidR="005A1A36" w:rsidRPr="001A2879">
        <w:rPr>
          <w:rFonts w:ascii="Times New Roman" w:hAnsi="Times New Roman" w:cs="Times New Roman"/>
        </w:rPr>
        <w:t xml:space="preserve"> em todo o país </w:t>
      </w:r>
      <w:r w:rsidR="00504E16" w:rsidRPr="001A2879">
        <w:rPr>
          <w:rFonts w:ascii="Times New Roman" w:hAnsi="Times New Roman" w:cs="Times New Roman"/>
        </w:rPr>
        <w:t>(Costa</w:t>
      </w:r>
      <w:r w:rsidR="00F77AD0" w:rsidRPr="001A2879">
        <w:rPr>
          <w:rFonts w:ascii="Times New Roman" w:hAnsi="Times New Roman" w:cs="Times New Roman"/>
        </w:rPr>
        <w:t xml:space="preserve"> </w:t>
      </w:r>
      <w:r w:rsidR="00504E16" w:rsidRPr="001A2879">
        <w:rPr>
          <w:rFonts w:ascii="Times New Roman" w:hAnsi="Times New Roman" w:cs="Times New Roman"/>
        </w:rPr>
        <w:t>2008</w:t>
      </w:r>
      <w:r w:rsidR="00F77AD0" w:rsidRPr="001A2879">
        <w:rPr>
          <w:rFonts w:ascii="Times New Roman" w:hAnsi="Times New Roman" w:cs="Times New Roman"/>
        </w:rPr>
        <w:t>:</w:t>
      </w:r>
      <w:r w:rsidR="00366894" w:rsidRPr="001A2879">
        <w:rPr>
          <w:rFonts w:ascii="Times New Roman" w:hAnsi="Times New Roman" w:cs="Times New Roman"/>
        </w:rPr>
        <w:t xml:space="preserve"> </w:t>
      </w:r>
      <w:r w:rsidR="00504E16" w:rsidRPr="001A2879">
        <w:rPr>
          <w:rFonts w:ascii="Times New Roman" w:hAnsi="Times New Roman" w:cs="Times New Roman"/>
        </w:rPr>
        <w:t>30; Brasil 2020).</w:t>
      </w:r>
      <w:r w:rsidR="00D6325F" w:rsidRPr="001A2879">
        <w:rPr>
          <w:rFonts w:ascii="Times New Roman" w:hAnsi="Times New Roman" w:cs="Times New Roman"/>
        </w:rPr>
        <w:t xml:space="preserve"> </w:t>
      </w:r>
    </w:p>
    <w:p w14:paraId="26A686E8" w14:textId="567A5BB8" w:rsidR="005A1A36" w:rsidRPr="001A2879" w:rsidRDefault="007411CE"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Outro caso emblemático </w:t>
      </w:r>
      <w:r w:rsidR="00861875" w:rsidRPr="001A2879">
        <w:rPr>
          <w:rFonts w:ascii="Times New Roman" w:hAnsi="Times New Roman" w:cs="Times New Roman"/>
        </w:rPr>
        <w:t>a respeito d</w:t>
      </w:r>
      <w:r w:rsidRPr="001A2879">
        <w:rPr>
          <w:rFonts w:ascii="Times New Roman" w:hAnsi="Times New Roman" w:cs="Times New Roman"/>
        </w:rPr>
        <w:t>a importância do debate sobre Bio</w:t>
      </w:r>
      <w:r w:rsidR="007535BB" w:rsidRPr="001A2879">
        <w:rPr>
          <w:rFonts w:ascii="Times New Roman" w:hAnsi="Times New Roman" w:cs="Times New Roman"/>
        </w:rPr>
        <w:t>é</w:t>
      </w:r>
      <w:r w:rsidRPr="001A2879">
        <w:rPr>
          <w:rFonts w:ascii="Times New Roman" w:hAnsi="Times New Roman" w:cs="Times New Roman"/>
        </w:rPr>
        <w:t xml:space="preserve">tica está relacionado ao </w:t>
      </w:r>
      <w:r w:rsidR="005A1A36" w:rsidRPr="001A2879">
        <w:rPr>
          <w:rFonts w:ascii="Times New Roman" w:hAnsi="Times New Roman" w:cs="Times New Roman"/>
          <w:i/>
        </w:rPr>
        <w:t xml:space="preserve">Estudo </w:t>
      </w:r>
      <w:proofErr w:type="spellStart"/>
      <w:r w:rsidR="005A1A36" w:rsidRPr="001A2879">
        <w:rPr>
          <w:rFonts w:ascii="Times New Roman" w:hAnsi="Times New Roman" w:cs="Times New Roman"/>
          <w:i/>
        </w:rPr>
        <w:t>Tuskegee</w:t>
      </w:r>
      <w:proofErr w:type="spellEnd"/>
      <w:r w:rsidR="005A1A36" w:rsidRPr="001A2879">
        <w:rPr>
          <w:rFonts w:ascii="Times New Roman" w:hAnsi="Times New Roman" w:cs="Times New Roman"/>
        </w:rPr>
        <w:t xml:space="preserve">, </w:t>
      </w:r>
      <w:r w:rsidRPr="001A2879">
        <w:rPr>
          <w:rFonts w:ascii="Times New Roman" w:hAnsi="Times New Roman" w:cs="Times New Roman"/>
        </w:rPr>
        <w:t xml:space="preserve">que ocorreu no Estado do </w:t>
      </w:r>
      <w:r w:rsidR="005A1A36" w:rsidRPr="001A2879">
        <w:rPr>
          <w:rFonts w:ascii="Times New Roman" w:hAnsi="Times New Roman" w:cs="Times New Roman"/>
        </w:rPr>
        <w:t xml:space="preserve">Alabama, EUA (1932-1972), conduzido </w:t>
      </w:r>
      <w:r w:rsidR="00B232B7" w:rsidRPr="001A2879">
        <w:rPr>
          <w:rFonts w:ascii="Times New Roman" w:hAnsi="Times New Roman" w:cs="Times New Roman"/>
        </w:rPr>
        <w:t xml:space="preserve">durante </w:t>
      </w:r>
      <w:r w:rsidR="005A1A36" w:rsidRPr="001A2879">
        <w:rPr>
          <w:rFonts w:ascii="Times New Roman" w:hAnsi="Times New Roman" w:cs="Times New Roman"/>
        </w:rPr>
        <w:t>40 anos, com 399 homens negros com sorologia positiva para sífilis</w:t>
      </w:r>
      <w:r w:rsidR="00B232B7" w:rsidRPr="001A2879">
        <w:rPr>
          <w:rFonts w:ascii="Times New Roman" w:hAnsi="Times New Roman" w:cs="Times New Roman"/>
        </w:rPr>
        <w:t>, que</w:t>
      </w:r>
      <w:r w:rsidR="005A1A36" w:rsidRPr="001A2879">
        <w:rPr>
          <w:rFonts w:ascii="Times New Roman" w:hAnsi="Times New Roman" w:cs="Times New Roman"/>
        </w:rPr>
        <w:t xml:space="preserve"> compuseram o grupo experimental do estudo </w:t>
      </w:r>
      <w:r w:rsidR="00B232B7" w:rsidRPr="001A2879">
        <w:rPr>
          <w:rFonts w:ascii="Times New Roman" w:hAnsi="Times New Roman" w:cs="Times New Roman"/>
        </w:rPr>
        <w:t xml:space="preserve">e </w:t>
      </w:r>
      <w:r w:rsidR="005A1A36" w:rsidRPr="001A2879">
        <w:rPr>
          <w:rFonts w:ascii="Times New Roman" w:hAnsi="Times New Roman" w:cs="Times New Roman"/>
        </w:rPr>
        <w:t xml:space="preserve">que não foram tratados nem informados sobre a natureza de sua doença, apesar da descoberta da penicilina (1943), antibiótico eficaz à sífilis, </w:t>
      </w:r>
      <w:r w:rsidR="00861875" w:rsidRPr="001A2879">
        <w:rPr>
          <w:rFonts w:ascii="Times New Roman" w:hAnsi="Times New Roman" w:cs="Times New Roman"/>
        </w:rPr>
        <w:t xml:space="preserve">sendo que </w:t>
      </w:r>
      <w:r w:rsidR="005A1A36" w:rsidRPr="001A2879">
        <w:rPr>
          <w:rFonts w:ascii="Times New Roman" w:hAnsi="Times New Roman" w:cs="Times New Roman"/>
        </w:rPr>
        <w:t>o grupo não teve acesso ao medicamento</w:t>
      </w:r>
      <w:r w:rsidR="00B232B7" w:rsidRPr="001A2879">
        <w:rPr>
          <w:rFonts w:ascii="Times New Roman" w:hAnsi="Times New Roman" w:cs="Times New Roman"/>
        </w:rPr>
        <w:t>; acompanhados d</w:t>
      </w:r>
      <w:r w:rsidR="005A1A36" w:rsidRPr="001A2879">
        <w:rPr>
          <w:rFonts w:ascii="Times New Roman" w:hAnsi="Times New Roman" w:cs="Times New Roman"/>
        </w:rPr>
        <w:t xml:space="preserve">e 201 homens saudáveis, que pertenciam ao grupo-controle, tendo como “objetivo” o “estudo da história natural da doença”, finalizando com a necropsia dos corpos. Os homens do experimento recebiam placebo como: injeções, comprimidos, unguentos e tinham o seguro funerário garantido em troca de sua inclusão no projeto. As informações sobre os sintomas e os sinais decorrentes da sífilis eram interpretadas como se eles fossem portadores de “sangue ruim”. Posteriormente, a jornalista </w:t>
      </w:r>
      <w:r w:rsidR="0015691A" w:rsidRPr="001A2879">
        <w:rPr>
          <w:rFonts w:ascii="Times New Roman" w:hAnsi="Times New Roman" w:cs="Times New Roman"/>
        </w:rPr>
        <w:t xml:space="preserve">norte-americana </w:t>
      </w:r>
      <w:r w:rsidR="005A1A36" w:rsidRPr="001A2879">
        <w:rPr>
          <w:rFonts w:ascii="Times New Roman" w:hAnsi="Times New Roman" w:cs="Times New Roman"/>
        </w:rPr>
        <w:t xml:space="preserve">Jean Heller, da </w:t>
      </w:r>
      <w:r w:rsidR="005A1A36" w:rsidRPr="001A2879">
        <w:rPr>
          <w:rFonts w:ascii="Times New Roman" w:hAnsi="Times New Roman" w:cs="Times New Roman"/>
          <w:i/>
        </w:rPr>
        <w:t>Associated Press</w:t>
      </w:r>
      <w:r w:rsidR="005A1A36" w:rsidRPr="001A2879">
        <w:rPr>
          <w:rFonts w:ascii="Times New Roman" w:hAnsi="Times New Roman" w:cs="Times New Roman"/>
        </w:rPr>
        <w:t xml:space="preserve">, desvendou o fato. Mediante a investigação do </w:t>
      </w:r>
      <w:r w:rsidR="005A1A36" w:rsidRPr="001A2879">
        <w:rPr>
          <w:rFonts w:ascii="Times New Roman" w:hAnsi="Times New Roman" w:cs="Times New Roman"/>
          <w:i/>
        </w:rPr>
        <w:t>Departamento de Saúde, Educação e Bem-Estar</w:t>
      </w:r>
      <w:r w:rsidR="00E13340" w:rsidRPr="001A2879">
        <w:rPr>
          <w:rFonts w:ascii="Times New Roman" w:hAnsi="Times New Roman" w:cs="Times New Roman"/>
          <w:i/>
        </w:rPr>
        <w:t xml:space="preserve"> dos EUA</w:t>
      </w:r>
      <w:r w:rsidR="005A1A36" w:rsidRPr="001A2879">
        <w:rPr>
          <w:rFonts w:ascii="Times New Roman" w:hAnsi="Times New Roman" w:cs="Times New Roman"/>
        </w:rPr>
        <w:t>, constatou-se que 74 participantes sobreviveram à pesquisa (1972), que foi um grande escândalo ético de caráter mundial (</w:t>
      </w:r>
      <w:r w:rsidR="00861875" w:rsidRPr="001A2879">
        <w:rPr>
          <w:rFonts w:ascii="Times New Roman" w:hAnsi="Times New Roman" w:cs="Times New Roman"/>
        </w:rPr>
        <w:t>Costa</w:t>
      </w:r>
      <w:r w:rsidR="0069725D" w:rsidRPr="001A2879">
        <w:rPr>
          <w:rFonts w:ascii="Times New Roman" w:hAnsi="Times New Roman" w:cs="Times New Roman"/>
        </w:rPr>
        <w:t xml:space="preserve"> </w:t>
      </w:r>
      <w:r w:rsidR="005A1A36" w:rsidRPr="001A2879">
        <w:rPr>
          <w:rFonts w:ascii="Times New Roman" w:hAnsi="Times New Roman" w:cs="Times New Roman"/>
        </w:rPr>
        <w:t>2008</w:t>
      </w:r>
      <w:r w:rsidR="00861875" w:rsidRPr="001A2879">
        <w:rPr>
          <w:rFonts w:ascii="Times New Roman" w:hAnsi="Times New Roman" w:cs="Times New Roman"/>
        </w:rPr>
        <w:t>:</w:t>
      </w:r>
      <w:r w:rsidR="007C75BE" w:rsidRPr="001A2879">
        <w:rPr>
          <w:rFonts w:ascii="Times New Roman" w:hAnsi="Times New Roman" w:cs="Times New Roman"/>
        </w:rPr>
        <w:t xml:space="preserve"> </w:t>
      </w:r>
      <w:r w:rsidR="005A1A36" w:rsidRPr="001A2879">
        <w:rPr>
          <w:rFonts w:ascii="Times New Roman" w:hAnsi="Times New Roman" w:cs="Times New Roman"/>
        </w:rPr>
        <w:t>33).</w:t>
      </w:r>
    </w:p>
    <w:p w14:paraId="5D9244B3" w14:textId="0B40E519" w:rsidR="001C3F9F" w:rsidRPr="001A2879" w:rsidRDefault="001C3F9F"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Afora es</w:t>
      </w:r>
      <w:r w:rsidR="00C243D4" w:rsidRPr="001A2879">
        <w:rPr>
          <w:rFonts w:ascii="Times New Roman" w:hAnsi="Times New Roman" w:cs="Times New Roman"/>
        </w:rPr>
        <w:t>s</w:t>
      </w:r>
      <w:r w:rsidRPr="001A2879">
        <w:rPr>
          <w:rFonts w:ascii="Times New Roman" w:hAnsi="Times New Roman" w:cs="Times New Roman"/>
        </w:rPr>
        <w:t xml:space="preserve">e </w:t>
      </w:r>
      <w:r w:rsidR="00C243D4" w:rsidRPr="001A2879">
        <w:rPr>
          <w:rFonts w:ascii="Times New Roman" w:hAnsi="Times New Roman" w:cs="Times New Roman"/>
        </w:rPr>
        <w:t>episódio</w:t>
      </w:r>
      <w:r w:rsidRPr="001A2879">
        <w:rPr>
          <w:rFonts w:ascii="Times New Roman" w:hAnsi="Times New Roman" w:cs="Times New Roman"/>
        </w:rPr>
        <w:t xml:space="preserve">, a </w:t>
      </w:r>
      <w:r w:rsidR="00C243D4" w:rsidRPr="001A2879">
        <w:rPr>
          <w:rFonts w:ascii="Times New Roman" w:hAnsi="Times New Roman" w:cs="Times New Roman"/>
        </w:rPr>
        <w:t>B</w:t>
      </w:r>
      <w:r w:rsidRPr="001A2879">
        <w:rPr>
          <w:rFonts w:ascii="Times New Roman" w:hAnsi="Times New Roman" w:cs="Times New Roman"/>
        </w:rPr>
        <w:t xml:space="preserve">ioética é </w:t>
      </w:r>
      <w:r w:rsidR="00654E28" w:rsidRPr="001A2879">
        <w:rPr>
          <w:rFonts w:ascii="Times New Roman" w:hAnsi="Times New Roman" w:cs="Times New Roman"/>
        </w:rPr>
        <w:t>repleta</w:t>
      </w:r>
      <w:r w:rsidRPr="001A2879">
        <w:rPr>
          <w:rFonts w:ascii="Times New Roman" w:hAnsi="Times New Roman" w:cs="Times New Roman"/>
        </w:rPr>
        <w:t xml:space="preserve"> de outras histórias semelhantes. Podemos relatar aqui o </w:t>
      </w:r>
      <w:r w:rsidR="00C243D4" w:rsidRPr="001A2879">
        <w:rPr>
          <w:rFonts w:ascii="Times New Roman" w:hAnsi="Times New Roman" w:cs="Times New Roman"/>
        </w:rPr>
        <w:t>evento</w:t>
      </w:r>
      <w:r w:rsidRPr="001A2879">
        <w:rPr>
          <w:rFonts w:ascii="Times New Roman" w:hAnsi="Times New Roman" w:cs="Times New Roman"/>
        </w:rPr>
        <w:t xml:space="preserve"> do ginecologista americano James Marion </w:t>
      </w:r>
      <w:proofErr w:type="spellStart"/>
      <w:r w:rsidRPr="001A2879">
        <w:rPr>
          <w:rFonts w:ascii="Times New Roman" w:hAnsi="Times New Roman" w:cs="Times New Roman"/>
        </w:rPr>
        <w:t>Sims</w:t>
      </w:r>
      <w:proofErr w:type="spellEnd"/>
      <w:r w:rsidRPr="001A2879">
        <w:rPr>
          <w:rFonts w:ascii="Times New Roman" w:hAnsi="Times New Roman" w:cs="Times New Roman"/>
        </w:rPr>
        <w:t xml:space="preserve">, considerado um dos pais da ginecologia, que, no século 19 foi acusado de praticar cirurgias para curar as fístulas vesico-genitais em mulheres escravizadas, três delas imortalizadas na pesquisa da médica e historiadora </w:t>
      </w:r>
      <w:r w:rsidRPr="001A2879">
        <w:rPr>
          <w:rFonts w:ascii="Times New Roman" w:hAnsi="Times New Roman" w:cs="Times New Roman"/>
        </w:rPr>
        <w:lastRenderedPageBreak/>
        <w:t xml:space="preserve">Vanessa Gamble, da Universidade de Washington: </w:t>
      </w:r>
      <w:proofErr w:type="spellStart"/>
      <w:r w:rsidRPr="001A2879">
        <w:rPr>
          <w:rFonts w:ascii="Times New Roman" w:hAnsi="Times New Roman" w:cs="Times New Roman"/>
        </w:rPr>
        <w:t>Anarcha</w:t>
      </w:r>
      <w:proofErr w:type="spellEnd"/>
      <w:r w:rsidRPr="001A2879">
        <w:rPr>
          <w:rFonts w:ascii="Times New Roman" w:hAnsi="Times New Roman" w:cs="Times New Roman"/>
        </w:rPr>
        <w:t xml:space="preserve">, Lucy e Betsy. Segundo a historiadora, somente em </w:t>
      </w:r>
      <w:proofErr w:type="spellStart"/>
      <w:r w:rsidRPr="001A2879">
        <w:rPr>
          <w:rFonts w:ascii="Times New Roman" w:hAnsi="Times New Roman" w:cs="Times New Roman"/>
        </w:rPr>
        <w:t>Anarcha</w:t>
      </w:r>
      <w:proofErr w:type="spellEnd"/>
      <w:r w:rsidR="00F33348" w:rsidRPr="001A2879">
        <w:rPr>
          <w:rFonts w:ascii="Times New Roman" w:hAnsi="Times New Roman" w:cs="Times New Roman"/>
        </w:rPr>
        <w:t xml:space="preserve">, </w:t>
      </w:r>
      <w:proofErr w:type="spellStart"/>
      <w:r w:rsidR="00F33348" w:rsidRPr="001A2879">
        <w:rPr>
          <w:rFonts w:ascii="Times New Roman" w:hAnsi="Times New Roman" w:cs="Times New Roman"/>
        </w:rPr>
        <w:t>Sims</w:t>
      </w:r>
      <w:proofErr w:type="spellEnd"/>
      <w:r w:rsidR="00F33348" w:rsidRPr="001A2879">
        <w:rPr>
          <w:rFonts w:ascii="Times New Roman" w:hAnsi="Times New Roman" w:cs="Times New Roman"/>
        </w:rPr>
        <w:t xml:space="preserve"> </w:t>
      </w:r>
      <w:r w:rsidRPr="001A2879">
        <w:rPr>
          <w:rFonts w:ascii="Times New Roman" w:hAnsi="Times New Roman" w:cs="Times New Roman"/>
        </w:rPr>
        <w:t>realizou cerca de 30 cirurgias. O médico também registrou que Lucy chorava de dor e achava que ia morrer. Além de performar cirurgias sem anestesias em mulheres negras, porque acredita</w:t>
      </w:r>
      <w:r w:rsidR="008328AA" w:rsidRPr="001A2879">
        <w:rPr>
          <w:rFonts w:ascii="Times New Roman" w:hAnsi="Times New Roman" w:cs="Times New Roman"/>
        </w:rPr>
        <w:t>va</w:t>
      </w:r>
      <w:r w:rsidRPr="001A2879">
        <w:rPr>
          <w:rFonts w:ascii="Times New Roman" w:hAnsi="Times New Roman" w:cs="Times New Roman"/>
        </w:rPr>
        <w:t xml:space="preserve"> que elas eram mais resistentes à dor, argumento racista que até </w:t>
      </w:r>
      <w:r w:rsidR="00092D07" w:rsidRPr="001A2879">
        <w:rPr>
          <w:rFonts w:ascii="Times New Roman" w:hAnsi="Times New Roman" w:cs="Times New Roman"/>
        </w:rPr>
        <w:t xml:space="preserve">o momento presente </w:t>
      </w:r>
      <w:r w:rsidRPr="001A2879">
        <w:rPr>
          <w:rFonts w:ascii="Times New Roman" w:hAnsi="Times New Roman" w:cs="Times New Roman"/>
        </w:rPr>
        <w:t xml:space="preserve">ainda se pode observar no meio médico, </w:t>
      </w:r>
      <w:proofErr w:type="spellStart"/>
      <w:r w:rsidR="00F83E0A" w:rsidRPr="001A2879">
        <w:rPr>
          <w:rFonts w:ascii="Times New Roman" w:hAnsi="Times New Roman" w:cs="Times New Roman"/>
        </w:rPr>
        <w:t>Sims</w:t>
      </w:r>
      <w:proofErr w:type="spellEnd"/>
      <w:r w:rsidR="00F83E0A" w:rsidRPr="001A2879">
        <w:rPr>
          <w:rFonts w:ascii="Times New Roman" w:hAnsi="Times New Roman" w:cs="Times New Roman"/>
        </w:rPr>
        <w:t xml:space="preserve"> </w:t>
      </w:r>
      <w:r w:rsidRPr="001A2879">
        <w:rPr>
          <w:rFonts w:ascii="Times New Roman" w:hAnsi="Times New Roman" w:cs="Times New Roman"/>
        </w:rPr>
        <w:t xml:space="preserve">também chamava outros médicos para assistir </w:t>
      </w:r>
      <w:r w:rsidR="00F83E0A" w:rsidRPr="001A2879">
        <w:rPr>
          <w:rFonts w:ascii="Times New Roman" w:hAnsi="Times New Roman" w:cs="Times New Roman"/>
        </w:rPr>
        <w:t>à</w:t>
      </w:r>
      <w:r w:rsidRPr="001A2879">
        <w:rPr>
          <w:rFonts w:ascii="Times New Roman" w:hAnsi="Times New Roman" w:cs="Times New Roman"/>
        </w:rPr>
        <w:t xml:space="preserve">s cirurgias, todos esses episódios sem a prévia permissão de suas pacientes, </w:t>
      </w:r>
      <w:r w:rsidR="001F136E" w:rsidRPr="001A2879">
        <w:rPr>
          <w:rFonts w:ascii="Times New Roman" w:hAnsi="Times New Roman" w:cs="Times New Roman"/>
        </w:rPr>
        <w:t xml:space="preserve">pois eram </w:t>
      </w:r>
      <w:r w:rsidRPr="001A2879">
        <w:rPr>
          <w:rFonts w:ascii="Times New Roman" w:hAnsi="Times New Roman" w:cs="Times New Roman"/>
        </w:rPr>
        <w:t xml:space="preserve">os senhores que tinham suas posses </w:t>
      </w:r>
      <w:r w:rsidR="001F136E" w:rsidRPr="001A2879">
        <w:rPr>
          <w:rFonts w:ascii="Times New Roman" w:hAnsi="Times New Roman" w:cs="Times New Roman"/>
        </w:rPr>
        <w:t xml:space="preserve">e </w:t>
      </w:r>
      <w:r w:rsidRPr="001A2879">
        <w:rPr>
          <w:rFonts w:ascii="Times New Roman" w:hAnsi="Times New Roman" w:cs="Times New Roman"/>
        </w:rPr>
        <w:t>que</w:t>
      </w:r>
      <w:r w:rsidR="00594979" w:rsidRPr="001A2879">
        <w:rPr>
          <w:rFonts w:ascii="Times New Roman" w:hAnsi="Times New Roman" w:cs="Times New Roman"/>
        </w:rPr>
        <w:t>m</w:t>
      </w:r>
      <w:r w:rsidRPr="001A2879">
        <w:rPr>
          <w:rFonts w:ascii="Times New Roman" w:hAnsi="Times New Roman" w:cs="Times New Roman"/>
        </w:rPr>
        <w:t xml:space="preserve"> respondiam por elas legalmente (</w:t>
      </w:r>
      <w:r w:rsidR="00594979" w:rsidRPr="001A2879">
        <w:rPr>
          <w:rFonts w:ascii="Times New Roman" w:hAnsi="Times New Roman" w:cs="Times New Roman"/>
        </w:rPr>
        <w:t>Gamble</w:t>
      </w:r>
      <w:r w:rsidRPr="001A2879">
        <w:rPr>
          <w:rFonts w:ascii="Times New Roman" w:hAnsi="Times New Roman" w:cs="Times New Roman"/>
        </w:rPr>
        <w:t xml:space="preserve"> 1995). Os defensores de </w:t>
      </w:r>
      <w:proofErr w:type="spellStart"/>
      <w:r w:rsidRPr="001A2879">
        <w:rPr>
          <w:rFonts w:ascii="Times New Roman" w:hAnsi="Times New Roman" w:cs="Times New Roman"/>
        </w:rPr>
        <w:t>Sims</w:t>
      </w:r>
      <w:proofErr w:type="spellEnd"/>
      <w:r w:rsidRPr="001A2879">
        <w:rPr>
          <w:rFonts w:ascii="Times New Roman" w:hAnsi="Times New Roman" w:cs="Times New Roman"/>
        </w:rPr>
        <w:t xml:space="preserve"> afirmam que ele era simplesmente um homem de seu tempo, </w:t>
      </w:r>
      <w:r w:rsidR="00092D07" w:rsidRPr="001A2879">
        <w:rPr>
          <w:rFonts w:ascii="Times New Roman" w:hAnsi="Times New Roman" w:cs="Times New Roman"/>
        </w:rPr>
        <w:t>qu</w:t>
      </w:r>
      <w:r w:rsidRPr="001A2879">
        <w:rPr>
          <w:rFonts w:ascii="Times New Roman" w:hAnsi="Times New Roman" w:cs="Times New Roman"/>
        </w:rPr>
        <w:t xml:space="preserve">e esses julgamentos com olhares de hoje acabam distorcendo vários comportamentos </w:t>
      </w:r>
      <w:r w:rsidR="00F83E0A" w:rsidRPr="001A2879">
        <w:rPr>
          <w:rFonts w:ascii="Times New Roman" w:hAnsi="Times New Roman" w:cs="Times New Roman"/>
        </w:rPr>
        <w:t xml:space="preserve">e </w:t>
      </w:r>
      <w:r w:rsidRPr="001A2879">
        <w:rPr>
          <w:rFonts w:ascii="Times New Roman" w:hAnsi="Times New Roman" w:cs="Times New Roman"/>
        </w:rPr>
        <w:t>as mulheres escravizadas com fístulas provavelmente queriam o tratamento, já que viver com esse problema era tão sofrível que teriam concordado em participar de seus experimentos (</w:t>
      </w:r>
      <w:proofErr w:type="spellStart"/>
      <w:r w:rsidR="00F83E0A" w:rsidRPr="001A2879">
        <w:rPr>
          <w:rFonts w:ascii="Times New Roman" w:hAnsi="Times New Roman" w:cs="Times New Roman"/>
        </w:rPr>
        <w:t>Holland</w:t>
      </w:r>
      <w:proofErr w:type="spellEnd"/>
      <w:r w:rsidRPr="001A2879">
        <w:rPr>
          <w:rFonts w:ascii="Times New Roman" w:hAnsi="Times New Roman" w:cs="Times New Roman"/>
        </w:rPr>
        <w:t xml:space="preserve"> 2017). O que podemos verificar, entretanto, é que existem três estátuas de </w:t>
      </w:r>
      <w:proofErr w:type="spellStart"/>
      <w:r w:rsidRPr="001A2879">
        <w:rPr>
          <w:rFonts w:ascii="Times New Roman" w:hAnsi="Times New Roman" w:cs="Times New Roman"/>
        </w:rPr>
        <w:t>Sims</w:t>
      </w:r>
      <w:proofErr w:type="spellEnd"/>
      <w:r w:rsidRPr="001A2879">
        <w:rPr>
          <w:rFonts w:ascii="Times New Roman" w:hAnsi="Times New Roman" w:cs="Times New Roman"/>
        </w:rPr>
        <w:t xml:space="preserve"> nos </w:t>
      </w:r>
      <w:r w:rsidR="007C217C" w:rsidRPr="001A2879">
        <w:rPr>
          <w:rFonts w:ascii="Times New Roman" w:hAnsi="Times New Roman" w:cs="Times New Roman"/>
        </w:rPr>
        <w:t>E</w:t>
      </w:r>
      <w:r w:rsidRPr="001A2879">
        <w:rPr>
          <w:rFonts w:ascii="Times New Roman" w:hAnsi="Times New Roman" w:cs="Times New Roman"/>
        </w:rPr>
        <w:t xml:space="preserve">stados de Nova </w:t>
      </w:r>
      <w:r w:rsidR="007C217C" w:rsidRPr="001A2879">
        <w:rPr>
          <w:rFonts w:ascii="Times New Roman" w:hAnsi="Times New Roman" w:cs="Times New Roman"/>
        </w:rPr>
        <w:t>Iorque</w:t>
      </w:r>
      <w:r w:rsidRPr="001A2879">
        <w:rPr>
          <w:rFonts w:ascii="Times New Roman" w:hAnsi="Times New Roman" w:cs="Times New Roman"/>
        </w:rPr>
        <w:t xml:space="preserve">, Carolina do Sul e Alabama, nos Estados Unidos. Em 2018, após análise do comité que revisa os monumentos da cidade, a estátua de Nova </w:t>
      </w:r>
      <w:r w:rsidR="007C217C" w:rsidRPr="001A2879">
        <w:rPr>
          <w:rFonts w:ascii="Times New Roman" w:hAnsi="Times New Roman" w:cs="Times New Roman"/>
        </w:rPr>
        <w:t>Iorque</w:t>
      </w:r>
      <w:r w:rsidRPr="001A2879">
        <w:rPr>
          <w:rFonts w:ascii="Times New Roman" w:hAnsi="Times New Roman" w:cs="Times New Roman"/>
        </w:rPr>
        <w:t xml:space="preserve"> foi removida </w:t>
      </w:r>
      <w:r w:rsidR="007C217C" w:rsidRPr="001A2879">
        <w:rPr>
          <w:rFonts w:ascii="Times New Roman" w:hAnsi="Times New Roman" w:cs="Times New Roman"/>
        </w:rPr>
        <w:t xml:space="preserve">do Central Parque </w:t>
      </w:r>
      <w:r w:rsidRPr="001A2879">
        <w:rPr>
          <w:rFonts w:ascii="Times New Roman" w:hAnsi="Times New Roman" w:cs="Times New Roman"/>
        </w:rPr>
        <w:t xml:space="preserve">e colocada no cemitério onde ele está enterrado. </w:t>
      </w:r>
    </w:p>
    <w:p w14:paraId="4F627FBC" w14:textId="7B63FB60" w:rsidR="001C3F9F" w:rsidRDefault="001C3F9F"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Podemos citar mais um exemplo, em um caso amazônico ocorrido no município de Santana –</w:t>
      </w:r>
      <w:r w:rsidR="005E061A" w:rsidRPr="001A2879">
        <w:rPr>
          <w:rFonts w:ascii="Times New Roman" w:hAnsi="Times New Roman" w:cs="Times New Roman"/>
        </w:rPr>
        <w:t xml:space="preserve"> </w:t>
      </w:r>
      <w:r w:rsidRPr="001A2879">
        <w:rPr>
          <w:rFonts w:ascii="Times New Roman" w:hAnsi="Times New Roman" w:cs="Times New Roman"/>
        </w:rPr>
        <w:t xml:space="preserve">Amapá, de uma pesquisa da Universidade da Flórida, em parceria com a Fundação Oswaldo Cruz (FIOCRUZ), a Universidade de São Paulo (USP), a Fundação Nacional de Saúde (FUNASA) e da Secretária Estadual de Saúde do Amapá (SESA), intitulada “Heterogeneidade de vetores de malária no Amapá”, de 2003 a 2005. O objetivo era analisar os vários tipos de transmissores de malária na região e para isso 40 moradores da </w:t>
      </w:r>
      <w:r w:rsidR="005E061A" w:rsidRPr="001A2879">
        <w:rPr>
          <w:rFonts w:ascii="Times New Roman" w:hAnsi="Times New Roman" w:cs="Times New Roman"/>
        </w:rPr>
        <w:t>C</w:t>
      </w:r>
      <w:r w:rsidRPr="001A2879">
        <w:rPr>
          <w:rFonts w:ascii="Times New Roman" w:hAnsi="Times New Roman" w:cs="Times New Roman"/>
        </w:rPr>
        <w:t xml:space="preserve">omunidade </w:t>
      </w:r>
      <w:r w:rsidR="005E061A" w:rsidRPr="001A2879">
        <w:rPr>
          <w:rFonts w:ascii="Times New Roman" w:hAnsi="Times New Roman" w:cs="Times New Roman"/>
        </w:rPr>
        <w:t>Q</w:t>
      </w:r>
      <w:r w:rsidRPr="001A2879">
        <w:rPr>
          <w:rFonts w:ascii="Times New Roman" w:hAnsi="Times New Roman" w:cs="Times New Roman"/>
        </w:rPr>
        <w:t xml:space="preserve">uilombola São Raimundo do </w:t>
      </w:r>
      <w:proofErr w:type="spellStart"/>
      <w:r w:rsidRPr="001A2879">
        <w:rPr>
          <w:rFonts w:ascii="Times New Roman" w:hAnsi="Times New Roman" w:cs="Times New Roman"/>
        </w:rPr>
        <w:t>Pirativa</w:t>
      </w:r>
      <w:proofErr w:type="spellEnd"/>
      <w:r w:rsidRPr="001A2879">
        <w:rPr>
          <w:rFonts w:ascii="Times New Roman" w:hAnsi="Times New Roman" w:cs="Times New Roman"/>
        </w:rPr>
        <w:t xml:space="preserve">, próximo à Santana, </w:t>
      </w:r>
      <w:r w:rsidR="005E061A" w:rsidRPr="001A2879">
        <w:rPr>
          <w:rFonts w:ascii="Times New Roman" w:hAnsi="Times New Roman" w:cs="Times New Roman"/>
        </w:rPr>
        <w:t xml:space="preserve">ganhavam uma quantia em dinheiro para participar da pesquisa, sendo que </w:t>
      </w:r>
      <w:r w:rsidRPr="001A2879">
        <w:rPr>
          <w:rFonts w:ascii="Times New Roman" w:hAnsi="Times New Roman" w:cs="Times New Roman"/>
        </w:rPr>
        <w:t>“por nove noites de trabalho por mês</w:t>
      </w:r>
      <w:r w:rsidR="005E061A" w:rsidRPr="001A2879">
        <w:rPr>
          <w:rFonts w:ascii="Times New Roman" w:hAnsi="Times New Roman" w:cs="Times New Roman"/>
        </w:rPr>
        <w:t xml:space="preserve">, </w:t>
      </w:r>
      <w:r w:rsidRPr="001A2879">
        <w:rPr>
          <w:rFonts w:ascii="Times New Roman" w:hAnsi="Times New Roman" w:cs="Times New Roman"/>
        </w:rPr>
        <w:t xml:space="preserve">os ribeirinhos receberiam </w:t>
      </w:r>
      <w:r w:rsidR="005E061A" w:rsidRPr="001A2879">
        <w:rPr>
          <w:rFonts w:ascii="Times New Roman" w:hAnsi="Times New Roman" w:cs="Times New Roman"/>
        </w:rPr>
        <w:t xml:space="preserve">R$ </w:t>
      </w:r>
      <w:r w:rsidRPr="001A2879">
        <w:rPr>
          <w:rFonts w:ascii="Times New Roman" w:hAnsi="Times New Roman" w:cs="Times New Roman"/>
        </w:rPr>
        <w:t xml:space="preserve">108,00 capturando e alimentando mosquitos transmissores da malária, ou seja, R$ 12,00 por </w:t>
      </w:r>
      <w:r w:rsidRPr="00E9601C">
        <w:rPr>
          <w:rFonts w:ascii="Times New Roman" w:hAnsi="Times New Roman" w:cs="Times New Roman"/>
        </w:rPr>
        <w:t>noite” (</w:t>
      </w:r>
      <w:r w:rsidR="005E061A" w:rsidRPr="00E9601C">
        <w:rPr>
          <w:rFonts w:ascii="Times New Roman" w:hAnsi="Times New Roman" w:cs="Times New Roman"/>
        </w:rPr>
        <w:t>S</w:t>
      </w:r>
      <w:r w:rsidR="0099193B" w:rsidRPr="00E9601C">
        <w:rPr>
          <w:rFonts w:ascii="Times New Roman" w:hAnsi="Times New Roman" w:cs="Times New Roman"/>
        </w:rPr>
        <w:t>antos &amp;</w:t>
      </w:r>
      <w:r w:rsidR="005E061A" w:rsidRPr="00E9601C">
        <w:rPr>
          <w:rFonts w:ascii="Times New Roman" w:hAnsi="Times New Roman" w:cs="Times New Roman"/>
        </w:rPr>
        <w:t xml:space="preserve"> S</w:t>
      </w:r>
      <w:r w:rsidR="0099193B" w:rsidRPr="00E9601C">
        <w:rPr>
          <w:rFonts w:ascii="Times New Roman" w:hAnsi="Times New Roman" w:cs="Times New Roman"/>
        </w:rPr>
        <w:t>antos</w:t>
      </w:r>
      <w:r w:rsidR="005E061A" w:rsidRPr="00E9601C">
        <w:rPr>
          <w:rFonts w:ascii="Times New Roman" w:hAnsi="Times New Roman" w:cs="Times New Roman"/>
        </w:rPr>
        <w:t xml:space="preserve"> </w:t>
      </w:r>
      <w:r w:rsidRPr="001A2879">
        <w:rPr>
          <w:rFonts w:ascii="Times New Roman" w:hAnsi="Times New Roman" w:cs="Times New Roman"/>
        </w:rPr>
        <w:t>2011</w:t>
      </w:r>
      <w:r w:rsidR="005E061A" w:rsidRPr="001A2879">
        <w:rPr>
          <w:rFonts w:ascii="Times New Roman" w:hAnsi="Times New Roman" w:cs="Times New Roman"/>
        </w:rPr>
        <w:t>:</w:t>
      </w:r>
      <w:r w:rsidR="00222335" w:rsidRPr="001A2879">
        <w:rPr>
          <w:rFonts w:ascii="Times New Roman" w:hAnsi="Times New Roman" w:cs="Times New Roman"/>
        </w:rPr>
        <w:t xml:space="preserve"> </w:t>
      </w:r>
      <w:r w:rsidRPr="001A2879">
        <w:rPr>
          <w:rFonts w:ascii="Times New Roman" w:hAnsi="Times New Roman" w:cs="Times New Roman"/>
        </w:rPr>
        <w:t xml:space="preserve">147). É essencial pontuar que muitos moradores eram analfabetos, com escassos recursos econômicos, ou seja, a comunidade em questão era considerada vulnerável. Além disso, as pesquisas entomológicas desse tipo devem ser realizadas por profissionais treinados, mas na pesquisa </w:t>
      </w:r>
      <w:r w:rsidR="005E061A" w:rsidRPr="001A2879">
        <w:rPr>
          <w:rFonts w:ascii="Times New Roman" w:hAnsi="Times New Roman" w:cs="Times New Roman"/>
        </w:rPr>
        <w:t xml:space="preserve">relatada </w:t>
      </w:r>
      <w:r w:rsidRPr="001A2879">
        <w:rPr>
          <w:rFonts w:ascii="Times New Roman" w:hAnsi="Times New Roman" w:cs="Times New Roman"/>
        </w:rPr>
        <w:t>não se estabeleceu critério de participação e os moradores afirmam que houve apenas um pequeno treinamento poucas semanas antes do começo do estudo (</w:t>
      </w:r>
      <w:r w:rsidR="00EC2E6C" w:rsidRPr="001A2879">
        <w:rPr>
          <w:rFonts w:ascii="Times New Roman" w:hAnsi="Times New Roman" w:cs="Times New Roman"/>
        </w:rPr>
        <w:t>Martínez</w:t>
      </w:r>
      <w:r w:rsidRPr="001A2879">
        <w:rPr>
          <w:rFonts w:ascii="Times New Roman" w:hAnsi="Times New Roman" w:cs="Times New Roman"/>
        </w:rPr>
        <w:t xml:space="preserve"> 2014). Segundo relato do senador Crist</w:t>
      </w:r>
      <w:r w:rsidR="00751054" w:rsidRPr="001A2879">
        <w:rPr>
          <w:rFonts w:ascii="Times New Roman" w:hAnsi="Times New Roman" w:cs="Times New Roman"/>
        </w:rPr>
        <w:t>ovam</w:t>
      </w:r>
      <w:r w:rsidRPr="001A2879">
        <w:rPr>
          <w:rFonts w:ascii="Times New Roman" w:hAnsi="Times New Roman" w:cs="Times New Roman"/>
        </w:rPr>
        <w:t xml:space="preserve"> Buarque, responsável na época pela </w:t>
      </w:r>
      <w:r w:rsidR="00751054" w:rsidRPr="001A2879">
        <w:rPr>
          <w:rFonts w:ascii="Times New Roman" w:hAnsi="Times New Roman" w:cs="Times New Roman"/>
        </w:rPr>
        <w:t>C</w:t>
      </w:r>
      <w:r w:rsidRPr="001A2879">
        <w:rPr>
          <w:rFonts w:ascii="Times New Roman" w:hAnsi="Times New Roman" w:cs="Times New Roman"/>
        </w:rPr>
        <w:t>omissão</w:t>
      </w:r>
      <w:r w:rsidR="0022435E" w:rsidRPr="001A2879">
        <w:rPr>
          <w:rFonts w:ascii="Times New Roman" w:hAnsi="Times New Roman" w:cs="Times New Roman"/>
        </w:rPr>
        <w:t xml:space="preserve"> </w:t>
      </w:r>
      <w:r w:rsidR="00D6325F" w:rsidRPr="001A2879">
        <w:rPr>
          <w:rFonts w:ascii="Times New Roman" w:hAnsi="Times New Roman" w:cs="Times New Roman"/>
        </w:rPr>
        <w:t>de Direitos Humanos do Senado</w:t>
      </w:r>
      <w:r w:rsidRPr="001A2879">
        <w:rPr>
          <w:rFonts w:ascii="Times New Roman" w:hAnsi="Times New Roman" w:cs="Times New Roman"/>
        </w:rPr>
        <w:t xml:space="preserve">, </w:t>
      </w:r>
      <w:r w:rsidR="00BF4332" w:rsidRPr="001A2879">
        <w:rPr>
          <w:rFonts w:ascii="Times New Roman" w:hAnsi="Times New Roman" w:cs="Times New Roman"/>
        </w:rPr>
        <w:t xml:space="preserve">formada para analisar a situação, </w:t>
      </w:r>
      <w:r w:rsidRPr="001A2879">
        <w:rPr>
          <w:rFonts w:ascii="Times New Roman" w:hAnsi="Times New Roman" w:cs="Times New Roman"/>
        </w:rPr>
        <w:t xml:space="preserve">em reportagem </w:t>
      </w:r>
      <w:r w:rsidR="00751054" w:rsidRPr="001A2879">
        <w:rPr>
          <w:rFonts w:ascii="Times New Roman" w:hAnsi="Times New Roman" w:cs="Times New Roman"/>
        </w:rPr>
        <w:t xml:space="preserve">ao </w:t>
      </w:r>
      <w:r w:rsidR="00751054" w:rsidRPr="001A2879">
        <w:rPr>
          <w:rFonts w:ascii="Times New Roman" w:hAnsi="Times New Roman" w:cs="Times New Roman"/>
          <w:i/>
          <w:iCs/>
        </w:rPr>
        <w:t>Jornal</w:t>
      </w:r>
      <w:r w:rsidRPr="001A2879">
        <w:rPr>
          <w:rFonts w:ascii="Times New Roman" w:hAnsi="Times New Roman" w:cs="Times New Roman"/>
          <w:i/>
          <w:iCs/>
        </w:rPr>
        <w:t xml:space="preserve"> Folha de São Paulo</w:t>
      </w:r>
      <w:r w:rsidRPr="001A2879">
        <w:rPr>
          <w:rFonts w:ascii="Times New Roman" w:hAnsi="Times New Roman" w:cs="Times New Roman"/>
        </w:rPr>
        <w:t xml:space="preserve"> </w:t>
      </w:r>
      <w:r w:rsidR="006E303E" w:rsidRPr="001A2879">
        <w:rPr>
          <w:rFonts w:ascii="Times New Roman" w:hAnsi="Times New Roman" w:cs="Times New Roman"/>
        </w:rPr>
        <w:t xml:space="preserve">(versão online) </w:t>
      </w:r>
      <w:r w:rsidRPr="001A2879">
        <w:rPr>
          <w:rFonts w:ascii="Times New Roman" w:hAnsi="Times New Roman" w:cs="Times New Roman"/>
        </w:rPr>
        <w:t>de 08 de janeiro de 2006:</w:t>
      </w:r>
    </w:p>
    <w:p w14:paraId="1A1F8032" w14:textId="77777777" w:rsidR="00AE160E" w:rsidRPr="001A2879" w:rsidRDefault="00AE160E" w:rsidP="005771E5">
      <w:pPr>
        <w:autoSpaceDE w:val="0"/>
        <w:autoSpaceDN w:val="0"/>
        <w:adjustRightInd w:val="0"/>
        <w:spacing w:after="0" w:line="360" w:lineRule="auto"/>
        <w:rPr>
          <w:rFonts w:ascii="Times New Roman" w:hAnsi="Times New Roman" w:cs="Times New Roman"/>
        </w:rPr>
      </w:pPr>
    </w:p>
    <w:p w14:paraId="4C91A37A" w14:textId="7628D8CC" w:rsidR="001C3F9F" w:rsidRPr="00AE160E" w:rsidRDefault="00AE160E" w:rsidP="00441544">
      <w:pPr>
        <w:autoSpaceDE w:val="0"/>
        <w:autoSpaceDN w:val="0"/>
        <w:adjustRightInd w:val="0"/>
        <w:spacing w:after="0" w:line="240" w:lineRule="auto"/>
        <w:rPr>
          <w:rFonts w:ascii="Times New Roman" w:hAnsi="Times New Roman" w:cs="Times New Roman"/>
          <w:sz w:val="20"/>
          <w:szCs w:val="20"/>
        </w:rPr>
      </w:pPr>
      <w:r w:rsidRPr="00AE160E">
        <w:rPr>
          <w:rFonts w:ascii="Times New Roman" w:hAnsi="Times New Roman" w:cs="Times New Roman"/>
          <w:sz w:val="20"/>
          <w:szCs w:val="20"/>
        </w:rPr>
        <w:t>“</w:t>
      </w:r>
      <w:r w:rsidR="001C3F9F" w:rsidRPr="00AE160E">
        <w:rPr>
          <w:rFonts w:ascii="Times New Roman" w:hAnsi="Times New Roman" w:cs="Times New Roman"/>
          <w:sz w:val="20"/>
          <w:szCs w:val="20"/>
        </w:rPr>
        <w:t>Diariamente, eles eram submetidos a picadas de cem mosquitos transmissores da malária. Cada pessoa tinha de reunir 25 insetos por vez dentro de um copo e, então, eles colocavam o copo na perna para que os mosquitos chupassem seu sangue. Isso acontecia durante uma, duas, três horas, o tempo que fosse necessário para que os insetos ficassem tão saciados de sangue que caíssem. Depois, os insetos eram entregues aos pesquisadores</w:t>
      </w:r>
      <w:r w:rsidRPr="00AE160E">
        <w:rPr>
          <w:rFonts w:ascii="Times New Roman" w:hAnsi="Times New Roman" w:cs="Times New Roman"/>
          <w:sz w:val="20"/>
          <w:szCs w:val="20"/>
        </w:rPr>
        <w:t>”</w:t>
      </w:r>
      <w:r w:rsidR="001C3F9F" w:rsidRPr="00AE160E">
        <w:rPr>
          <w:rFonts w:ascii="Times New Roman" w:hAnsi="Times New Roman" w:cs="Times New Roman"/>
          <w:sz w:val="20"/>
          <w:szCs w:val="20"/>
        </w:rPr>
        <w:t xml:space="preserve"> (</w:t>
      </w:r>
      <w:r w:rsidR="001530F1" w:rsidRPr="00AE160E">
        <w:rPr>
          <w:rFonts w:ascii="Times New Roman" w:hAnsi="Times New Roman" w:cs="Times New Roman"/>
          <w:sz w:val="20"/>
          <w:szCs w:val="20"/>
        </w:rPr>
        <w:t xml:space="preserve">Web: </w:t>
      </w:r>
      <w:r w:rsidR="00593FFC" w:rsidRPr="00AE160E">
        <w:rPr>
          <w:rFonts w:ascii="Times New Roman" w:hAnsi="Times New Roman" w:cs="Times New Roman"/>
          <w:sz w:val="20"/>
          <w:szCs w:val="20"/>
        </w:rPr>
        <w:t>Folha de São Paulo</w:t>
      </w:r>
      <w:r w:rsidR="001C3F9F" w:rsidRPr="00AE160E">
        <w:rPr>
          <w:rFonts w:ascii="Times New Roman" w:hAnsi="Times New Roman" w:cs="Times New Roman"/>
          <w:sz w:val="20"/>
          <w:szCs w:val="20"/>
        </w:rPr>
        <w:t xml:space="preserve"> 20</w:t>
      </w:r>
      <w:r w:rsidR="00751054" w:rsidRPr="00AE160E">
        <w:rPr>
          <w:rFonts w:ascii="Times New Roman" w:hAnsi="Times New Roman" w:cs="Times New Roman"/>
          <w:sz w:val="20"/>
          <w:szCs w:val="20"/>
        </w:rPr>
        <w:t>0</w:t>
      </w:r>
      <w:r w:rsidR="001C3F9F" w:rsidRPr="00AE160E">
        <w:rPr>
          <w:rFonts w:ascii="Times New Roman" w:hAnsi="Times New Roman" w:cs="Times New Roman"/>
          <w:sz w:val="20"/>
          <w:szCs w:val="20"/>
        </w:rPr>
        <w:t>6</w:t>
      </w:r>
      <w:r w:rsidR="001530F1" w:rsidRPr="00AE160E">
        <w:rPr>
          <w:rFonts w:ascii="Times New Roman" w:hAnsi="Times New Roman" w:cs="Times New Roman"/>
          <w:sz w:val="20"/>
          <w:szCs w:val="20"/>
        </w:rPr>
        <w:t>, 08 de janeiro de 2016)</w:t>
      </w:r>
      <w:r w:rsidR="007E587B" w:rsidRPr="00AE160E">
        <w:rPr>
          <w:rFonts w:ascii="Times New Roman" w:hAnsi="Times New Roman" w:cs="Times New Roman"/>
          <w:sz w:val="20"/>
          <w:szCs w:val="20"/>
        </w:rPr>
        <w:t>.</w:t>
      </w:r>
    </w:p>
    <w:p w14:paraId="224ACC30" w14:textId="77777777" w:rsidR="001530F1" w:rsidRPr="001A2879" w:rsidRDefault="001530F1" w:rsidP="005771E5">
      <w:pPr>
        <w:autoSpaceDE w:val="0"/>
        <w:autoSpaceDN w:val="0"/>
        <w:adjustRightInd w:val="0"/>
        <w:spacing w:after="0" w:line="360" w:lineRule="auto"/>
        <w:ind w:firstLine="708"/>
        <w:rPr>
          <w:rFonts w:ascii="Times New Roman" w:hAnsi="Times New Roman" w:cs="Times New Roman"/>
        </w:rPr>
      </w:pPr>
    </w:p>
    <w:p w14:paraId="0A3951F8" w14:textId="6FC79A74" w:rsidR="001C3F9F" w:rsidRPr="001A2879" w:rsidRDefault="001C3F9F"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lastRenderedPageBreak/>
        <w:t>Em nota, a FIOCRUZ explicou que o projeto enviado em 2001 para ser analisado pelo CEP da Estação Científica (UNIFAP) Macapá, CONEP do CNS, não mencionava o pagamento aos colaboradores nem a sua utilização como “isca humana” e que uma frase do texto original do projeto prevendo o uso de cobaias humanas teria sido omitid</w:t>
      </w:r>
      <w:r w:rsidR="00EA02B0" w:rsidRPr="001A2879">
        <w:rPr>
          <w:rFonts w:ascii="Times New Roman" w:hAnsi="Times New Roman" w:cs="Times New Roman"/>
        </w:rPr>
        <w:t>a</w:t>
      </w:r>
      <w:r w:rsidRPr="001A2879">
        <w:rPr>
          <w:rFonts w:ascii="Times New Roman" w:hAnsi="Times New Roman" w:cs="Times New Roman"/>
        </w:rPr>
        <w:t xml:space="preserve"> da versão em português. Com tudo isso, novamente, quem </w:t>
      </w:r>
      <w:r w:rsidR="00EA02B0" w:rsidRPr="001A2879">
        <w:rPr>
          <w:rFonts w:ascii="Times New Roman" w:hAnsi="Times New Roman" w:cs="Times New Roman"/>
        </w:rPr>
        <w:t>apresentou</w:t>
      </w:r>
      <w:r w:rsidRPr="001A2879">
        <w:rPr>
          <w:rFonts w:ascii="Times New Roman" w:hAnsi="Times New Roman" w:cs="Times New Roman"/>
        </w:rPr>
        <w:t xml:space="preserve"> o</w:t>
      </w:r>
      <w:r w:rsidR="00EA02B0" w:rsidRPr="001A2879">
        <w:rPr>
          <w:rFonts w:ascii="Times New Roman" w:hAnsi="Times New Roman" w:cs="Times New Roman"/>
        </w:rPr>
        <w:t>s</w:t>
      </w:r>
      <w:r w:rsidRPr="001A2879">
        <w:rPr>
          <w:rFonts w:ascii="Times New Roman" w:hAnsi="Times New Roman" w:cs="Times New Roman"/>
        </w:rPr>
        <w:t xml:space="preserve"> dano</w:t>
      </w:r>
      <w:r w:rsidR="00EA02B0" w:rsidRPr="001A2879">
        <w:rPr>
          <w:rFonts w:ascii="Times New Roman" w:hAnsi="Times New Roman" w:cs="Times New Roman"/>
        </w:rPr>
        <w:t>s</w:t>
      </w:r>
      <w:r w:rsidRPr="001A2879">
        <w:rPr>
          <w:rFonts w:ascii="Times New Roman" w:hAnsi="Times New Roman" w:cs="Times New Roman"/>
        </w:rPr>
        <w:t xml:space="preserve"> foram os</w:t>
      </w:r>
      <w:r w:rsidR="00EA02B0" w:rsidRPr="001A2879">
        <w:rPr>
          <w:rFonts w:ascii="Times New Roman" w:hAnsi="Times New Roman" w:cs="Times New Roman"/>
        </w:rPr>
        <w:t xml:space="preserve"> participantes</w:t>
      </w:r>
      <w:r w:rsidRPr="001A2879">
        <w:rPr>
          <w:rFonts w:ascii="Times New Roman" w:hAnsi="Times New Roman" w:cs="Times New Roman"/>
        </w:rPr>
        <w:t xml:space="preserve"> quilombolas: </w:t>
      </w:r>
      <w:r w:rsidR="00EA02B0" w:rsidRPr="001A2879">
        <w:rPr>
          <w:rFonts w:ascii="Times New Roman" w:hAnsi="Times New Roman" w:cs="Times New Roman"/>
        </w:rPr>
        <w:t>f</w:t>
      </w:r>
      <w:r w:rsidRPr="001A2879">
        <w:rPr>
          <w:rFonts w:ascii="Times New Roman" w:hAnsi="Times New Roman" w:cs="Times New Roman"/>
        </w:rPr>
        <w:t>oi constatado que 50% de</w:t>
      </w:r>
      <w:r w:rsidR="00EA02B0" w:rsidRPr="001A2879">
        <w:rPr>
          <w:rFonts w:ascii="Times New Roman" w:hAnsi="Times New Roman" w:cs="Times New Roman"/>
        </w:rPr>
        <w:t xml:space="preserve">les haviam sido </w:t>
      </w:r>
      <w:r w:rsidRPr="001A2879">
        <w:rPr>
          <w:rFonts w:ascii="Times New Roman" w:hAnsi="Times New Roman" w:cs="Times New Roman"/>
        </w:rPr>
        <w:t>contaminado</w:t>
      </w:r>
      <w:r w:rsidR="00EA02B0" w:rsidRPr="001A2879">
        <w:rPr>
          <w:rFonts w:ascii="Times New Roman" w:hAnsi="Times New Roman" w:cs="Times New Roman"/>
        </w:rPr>
        <w:t>s</w:t>
      </w:r>
      <w:r w:rsidRPr="001A2879">
        <w:rPr>
          <w:rFonts w:ascii="Times New Roman" w:hAnsi="Times New Roman" w:cs="Times New Roman"/>
        </w:rPr>
        <w:t xml:space="preserve"> com a Malária – apesar de </w:t>
      </w:r>
      <w:r w:rsidR="00EA02B0" w:rsidRPr="001A2879">
        <w:rPr>
          <w:rFonts w:ascii="Times New Roman" w:hAnsi="Times New Roman" w:cs="Times New Roman"/>
        </w:rPr>
        <w:t xml:space="preserve">que </w:t>
      </w:r>
      <w:r w:rsidRPr="001A2879">
        <w:rPr>
          <w:rFonts w:ascii="Times New Roman" w:hAnsi="Times New Roman" w:cs="Times New Roman"/>
        </w:rPr>
        <w:t xml:space="preserve">não se pode afirmar se </w:t>
      </w:r>
      <w:r w:rsidR="008D7292" w:rsidRPr="001A2879">
        <w:rPr>
          <w:rFonts w:ascii="Times New Roman" w:hAnsi="Times New Roman" w:cs="Times New Roman"/>
        </w:rPr>
        <w:t xml:space="preserve">os quilombolas foram </w:t>
      </w:r>
      <w:r w:rsidRPr="001A2879">
        <w:rPr>
          <w:rFonts w:ascii="Times New Roman" w:hAnsi="Times New Roman" w:cs="Times New Roman"/>
        </w:rPr>
        <w:t>contaminado</w:t>
      </w:r>
      <w:r w:rsidR="008D7292" w:rsidRPr="001A2879">
        <w:rPr>
          <w:rFonts w:ascii="Times New Roman" w:hAnsi="Times New Roman" w:cs="Times New Roman"/>
        </w:rPr>
        <w:t>s</w:t>
      </w:r>
      <w:r w:rsidRPr="001A2879">
        <w:rPr>
          <w:rFonts w:ascii="Times New Roman" w:hAnsi="Times New Roman" w:cs="Times New Roman"/>
        </w:rPr>
        <w:t xml:space="preserve"> com a experiência ou pelo local onde morava</w:t>
      </w:r>
      <w:r w:rsidR="008D7292" w:rsidRPr="001A2879">
        <w:rPr>
          <w:rFonts w:ascii="Times New Roman" w:hAnsi="Times New Roman" w:cs="Times New Roman"/>
        </w:rPr>
        <w:t>m</w:t>
      </w:r>
      <w:r w:rsidRPr="001A2879">
        <w:rPr>
          <w:rFonts w:ascii="Times New Roman" w:hAnsi="Times New Roman" w:cs="Times New Roman"/>
        </w:rPr>
        <w:t xml:space="preserve"> (</w:t>
      </w:r>
      <w:r w:rsidR="00F0346B" w:rsidRPr="001A2879">
        <w:rPr>
          <w:rFonts w:ascii="Times New Roman" w:hAnsi="Times New Roman" w:cs="Times New Roman"/>
        </w:rPr>
        <w:t xml:space="preserve">Web </w:t>
      </w:r>
      <w:r w:rsidR="0099193B" w:rsidRPr="001A2879">
        <w:rPr>
          <w:rFonts w:ascii="Times New Roman" w:hAnsi="Times New Roman" w:cs="Times New Roman"/>
        </w:rPr>
        <w:t>Folha de São Paulo</w:t>
      </w:r>
      <w:r w:rsidR="008D7292" w:rsidRPr="001A2879">
        <w:rPr>
          <w:rFonts w:ascii="Times New Roman" w:hAnsi="Times New Roman" w:cs="Times New Roman"/>
        </w:rPr>
        <w:t xml:space="preserve"> 2006</w:t>
      </w:r>
      <w:r w:rsidR="00F0346B" w:rsidRPr="001A2879">
        <w:rPr>
          <w:rFonts w:ascii="Times New Roman" w:hAnsi="Times New Roman" w:cs="Times New Roman"/>
        </w:rPr>
        <w:t xml:space="preserve">; </w:t>
      </w:r>
      <w:r w:rsidRPr="001A2879">
        <w:rPr>
          <w:rFonts w:ascii="Times New Roman" w:hAnsi="Times New Roman" w:cs="Times New Roman"/>
        </w:rPr>
        <w:t>L</w:t>
      </w:r>
      <w:r w:rsidR="008D7292" w:rsidRPr="001A2879">
        <w:rPr>
          <w:rFonts w:ascii="Times New Roman" w:hAnsi="Times New Roman" w:cs="Times New Roman"/>
        </w:rPr>
        <w:t>uz</w:t>
      </w:r>
      <w:r w:rsidRPr="001A2879">
        <w:rPr>
          <w:rFonts w:ascii="Times New Roman" w:hAnsi="Times New Roman" w:cs="Times New Roman"/>
        </w:rPr>
        <w:t xml:space="preserve"> 2014).</w:t>
      </w:r>
    </w:p>
    <w:p w14:paraId="540A57FB" w14:textId="45AF7E4C" w:rsidR="005A1A36" w:rsidRPr="001A2879" w:rsidRDefault="000E474B"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Em se tratando de situações como as elencadas acima, </w:t>
      </w:r>
      <w:r w:rsidR="00CC2DBD" w:rsidRPr="001A2879">
        <w:rPr>
          <w:rFonts w:ascii="Times New Roman" w:hAnsi="Times New Roman" w:cs="Times New Roman"/>
        </w:rPr>
        <w:t>C</w:t>
      </w:r>
      <w:r w:rsidR="001B5137" w:rsidRPr="001A2879">
        <w:rPr>
          <w:rFonts w:ascii="Times New Roman" w:hAnsi="Times New Roman" w:cs="Times New Roman"/>
        </w:rPr>
        <w:t>osta</w:t>
      </w:r>
      <w:r w:rsidR="003A617D" w:rsidRPr="001A2879">
        <w:rPr>
          <w:rFonts w:ascii="Times New Roman" w:hAnsi="Times New Roman" w:cs="Times New Roman"/>
        </w:rPr>
        <w:t xml:space="preserve"> </w:t>
      </w:r>
      <w:r w:rsidR="008F1EC2" w:rsidRPr="001A2879">
        <w:rPr>
          <w:rFonts w:ascii="Times New Roman" w:hAnsi="Times New Roman" w:cs="Times New Roman"/>
        </w:rPr>
        <w:t xml:space="preserve">(2008) </w:t>
      </w:r>
      <w:r w:rsidR="00B65D83" w:rsidRPr="001A2879">
        <w:rPr>
          <w:rFonts w:ascii="Times New Roman" w:hAnsi="Times New Roman" w:cs="Times New Roman"/>
        </w:rPr>
        <w:t>informa que</w:t>
      </w:r>
      <w:r w:rsidR="00B84188" w:rsidRPr="001A2879">
        <w:rPr>
          <w:rFonts w:ascii="Times New Roman" w:hAnsi="Times New Roman" w:cs="Times New Roman"/>
        </w:rPr>
        <w:t xml:space="preserve"> </w:t>
      </w:r>
      <w:r w:rsidR="005A1A36" w:rsidRPr="001A2879">
        <w:rPr>
          <w:rFonts w:ascii="Times New Roman" w:hAnsi="Times New Roman" w:cs="Times New Roman"/>
        </w:rPr>
        <w:t>entre os princípios aceitos e</w:t>
      </w:r>
      <w:r w:rsidR="00B84188" w:rsidRPr="001A2879">
        <w:rPr>
          <w:rFonts w:ascii="Times New Roman" w:hAnsi="Times New Roman" w:cs="Times New Roman"/>
        </w:rPr>
        <w:t xml:space="preserve">m nossa tradição cultural, aqueles que </w:t>
      </w:r>
      <w:r w:rsidR="005A1A36" w:rsidRPr="001A2879">
        <w:rPr>
          <w:rFonts w:ascii="Times New Roman" w:hAnsi="Times New Roman" w:cs="Times New Roman"/>
        </w:rPr>
        <w:t>são relevantes envolvendo seres humanos</w:t>
      </w:r>
      <w:r w:rsidR="00B84188" w:rsidRPr="001A2879">
        <w:rPr>
          <w:rFonts w:ascii="Times New Roman" w:hAnsi="Times New Roman" w:cs="Times New Roman"/>
        </w:rPr>
        <w:t xml:space="preserve"> são</w:t>
      </w:r>
      <w:r w:rsidR="005A1A36" w:rsidRPr="001A2879">
        <w:rPr>
          <w:rFonts w:ascii="Times New Roman" w:hAnsi="Times New Roman" w:cs="Times New Roman"/>
        </w:rPr>
        <w:t xml:space="preserve">: o </w:t>
      </w:r>
      <w:r w:rsidR="005A1A36" w:rsidRPr="001A2879">
        <w:rPr>
          <w:rFonts w:ascii="Times New Roman" w:hAnsi="Times New Roman" w:cs="Times New Roman"/>
          <w:i/>
        </w:rPr>
        <w:t>respeito pelas pessoas</w:t>
      </w:r>
      <w:r w:rsidR="005A1A36" w:rsidRPr="001A2879">
        <w:rPr>
          <w:rFonts w:ascii="Times New Roman" w:hAnsi="Times New Roman" w:cs="Times New Roman"/>
        </w:rPr>
        <w:t xml:space="preserve"> (informação, compreensão e voluntariedade), a </w:t>
      </w:r>
      <w:r w:rsidR="005A1A36" w:rsidRPr="001A2879">
        <w:rPr>
          <w:rFonts w:ascii="Times New Roman" w:hAnsi="Times New Roman" w:cs="Times New Roman"/>
          <w:i/>
        </w:rPr>
        <w:t>beneficência</w:t>
      </w:r>
      <w:r w:rsidR="005A1A36" w:rsidRPr="001A2879">
        <w:rPr>
          <w:rFonts w:ascii="Times New Roman" w:hAnsi="Times New Roman" w:cs="Times New Roman"/>
        </w:rPr>
        <w:t xml:space="preserve"> (não causar dano; maximizar os benefícios e diminuir possíveis danos) e a </w:t>
      </w:r>
      <w:r w:rsidR="005A1A36" w:rsidRPr="001A2879">
        <w:rPr>
          <w:rFonts w:ascii="Times New Roman" w:hAnsi="Times New Roman" w:cs="Times New Roman"/>
          <w:i/>
        </w:rPr>
        <w:t>justiça</w:t>
      </w:r>
      <w:r w:rsidR="005A1A36" w:rsidRPr="001A2879">
        <w:rPr>
          <w:rFonts w:ascii="Times New Roman" w:hAnsi="Times New Roman" w:cs="Times New Roman"/>
        </w:rPr>
        <w:t xml:space="preserve"> (ofertar mais a quem mais precisa, os iguais devem ser tratados igualmente)”, e a </w:t>
      </w:r>
      <w:r w:rsidR="005A1A36" w:rsidRPr="001A2879">
        <w:rPr>
          <w:rFonts w:ascii="Times New Roman" w:hAnsi="Times New Roman" w:cs="Times New Roman"/>
          <w:i/>
        </w:rPr>
        <w:t>não-maleficência</w:t>
      </w:r>
      <w:r w:rsidR="005A1A36" w:rsidRPr="001A2879">
        <w:rPr>
          <w:rFonts w:ascii="Times New Roman" w:hAnsi="Times New Roman" w:cs="Times New Roman"/>
        </w:rPr>
        <w:t xml:space="preserve"> (da máxima deontológica </w:t>
      </w:r>
      <w:r w:rsidR="005A1A36" w:rsidRPr="001A2879">
        <w:rPr>
          <w:rFonts w:ascii="Times New Roman" w:hAnsi="Times New Roman" w:cs="Times New Roman"/>
          <w:i/>
        </w:rPr>
        <w:t xml:space="preserve">primum non </w:t>
      </w:r>
      <w:proofErr w:type="spellStart"/>
      <w:r w:rsidR="005A1A36" w:rsidRPr="001A2879">
        <w:rPr>
          <w:rFonts w:ascii="Times New Roman" w:hAnsi="Times New Roman" w:cs="Times New Roman"/>
          <w:i/>
        </w:rPr>
        <w:t>nocere</w:t>
      </w:r>
      <w:proofErr w:type="spellEnd"/>
      <w:r w:rsidR="005A1A36" w:rsidRPr="001A2879">
        <w:rPr>
          <w:rFonts w:ascii="Times New Roman" w:hAnsi="Times New Roman" w:cs="Times New Roman"/>
        </w:rPr>
        <w:t xml:space="preserve">, a fidelidade de compromisso com a pessoa), condutas que moldaram a </w:t>
      </w:r>
      <w:r w:rsidR="005A1A36" w:rsidRPr="001A2879">
        <w:rPr>
          <w:rFonts w:ascii="Times New Roman" w:hAnsi="Times New Roman" w:cs="Times New Roman"/>
          <w:i/>
        </w:rPr>
        <w:t xml:space="preserve">Teoria </w:t>
      </w:r>
      <w:proofErr w:type="spellStart"/>
      <w:r w:rsidR="005A1A36" w:rsidRPr="001A2879">
        <w:rPr>
          <w:rFonts w:ascii="Times New Roman" w:hAnsi="Times New Roman" w:cs="Times New Roman"/>
          <w:i/>
        </w:rPr>
        <w:t>Principialista</w:t>
      </w:r>
      <w:proofErr w:type="spellEnd"/>
      <w:r w:rsidR="005A1A36" w:rsidRPr="001A2879">
        <w:rPr>
          <w:rFonts w:ascii="Times New Roman" w:hAnsi="Times New Roman" w:cs="Times New Roman"/>
        </w:rPr>
        <w:t>, que em 1979 passou a ser dominante na pesquisa científica e no campo assistencial, domínio teórico utilizado como ferramenta para mediar os conflitos morais na prática biomédica, sinônimo da própria bioética (</w:t>
      </w:r>
      <w:r w:rsidRPr="001A2879">
        <w:rPr>
          <w:rFonts w:ascii="Times New Roman" w:hAnsi="Times New Roman" w:cs="Times New Roman"/>
        </w:rPr>
        <w:t>Costa</w:t>
      </w:r>
      <w:r w:rsidR="0099193B" w:rsidRPr="001A2879">
        <w:rPr>
          <w:rFonts w:ascii="Times New Roman" w:hAnsi="Times New Roman" w:cs="Times New Roman"/>
        </w:rPr>
        <w:t xml:space="preserve"> </w:t>
      </w:r>
      <w:r w:rsidRPr="001A2879">
        <w:rPr>
          <w:rFonts w:ascii="Times New Roman" w:hAnsi="Times New Roman" w:cs="Times New Roman"/>
        </w:rPr>
        <w:t>2008</w:t>
      </w:r>
      <w:r w:rsidR="00C846B8" w:rsidRPr="001A2879">
        <w:rPr>
          <w:rFonts w:ascii="Times New Roman" w:hAnsi="Times New Roman" w:cs="Times New Roman"/>
        </w:rPr>
        <w:t>:</w:t>
      </w:r>
      <w:r w:rsidR="0041232B" w:rsidRPr="001A2879">
        <w:rPr>
          <w:rFonts w:ascii="Times New Roman" w:hAnsi="Times New Roman" w:cs="Times New Roman"/>
        </w:rPr>
        <w:t xml:space="preserve"> </w:t>
      </w:r>
      <w:r w:rsidRPr="001A2879">
        <w:rPr>
          <w:rFonts w:ascii="Times New Roman" w:hAnsi="Times New Roman" w:cs="Times New Roman"/>
        </w:rPr>
        <w:t xml:space="preserve">39, apud </w:t>
      </w:r>
      <w:proofErr w:type="spellStart"/>
      <w:r w:rsidRPr="001A2879">
        <w:rPr>
          <w:rFonts w:ascii="Times New Roman" w:hAnsi="Times New Roman" w:cs="Times New Roman"/>
        </w:rPr>
        <w:t>Beauchamp</w:t>
      </w:r>
      <w:proofErr w:type="spellEnd"/>
      <w:r w:rsidRPr="001A2879">
        <w:rPr>
          <w:rFonts w:ascii="Times New Roman" w:hAnsi="Times New Roman" w:cs="Times New Roman"/>
        </w:rPr>
        <w:t xml:space="preserve"> </w:t>
      </w:r>
      <w:r w:rsidR="00A24344" w:rsidRPr="001A2879">
        <w:rPr>
          <w:rFonts w:ascii="Times New Roman" w:hAnsi="Times New Roman" w:cs="Times New Roman"/>
        </w:rPr>
        <w:t>&amp;</w:t>
      </w:r>
      <w:r w:rsidRPr="001A2879">
        <w:rPr>
          <w:rFonts w:ascii="Times New Roman" w:hAnsi="Times New Roman" w:cs="Times New Roman"/>
        </w:rPr>
        <w:t xml:space="preserve"> </w:t>
      </w:r>
      <w:proofErr w:type="spellStart"/>
      <w:r w:rsidRPr="001A2879">
        <w:rPr>
          <w:rFonts w:ascii="Times New Roman" w:hAnsi="Times New Roman" w:cs="Times New Roman"/>
        </w:rPr>
        <w:t>Childress</w:t>
      </w:r>
      <w:proofErr w:type="spellEnd"/>
      <w:r w:rsidR="00B65D83" w:rsidRPr="001A2879">
        <w:rPr>
          <w:rFonts w:ascii="Times New Roman" w:hAnsi="Times New Roman" w:cs="Times New Roman"/>
        </w:rPr>
        <w:t xml:space="preserve"> </w:t>
      </w:r>
      <w:r w:rsidR="003A617D" w:rsidRPr="001A2879">
        <w:rPr>
          <w:rFonts w:ascii="Times New Roman" w:hAnsi="Times New Roman" w:cs="Times New Roman"/>
        </w:rPr>
        <w:t>1994).</w:t>
      </w:r>
    </w:p>
    <w:p w14:paraId="2BDE1D90" w14:textId="63BDF454" w:rsidR="00954226" w:rsidRPr="001A2879" w:rsidRDefault="005A1A36"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A </w:t>
      </w:r>
      <w:r w:rsidRPr="001A2879">
        <w:rPr>
          <w:rFonts w:ascii="Times New Roman" w:hAnsi="Times New Roman" w:cs="Times New Roman"/>
          <w:i/>
        </w:rPr>
        <w:t>vulnerabilidade</w:t>
      </w:r>
      <w:r w:rsidRPr="001A2879">
        <w:rPr>
          <w:rFonts w:ascii="Times New Roman" w:hAnsi="Times New Roman" w:cs="Times New Roman"/>
        </w:rPr>
        <w:t xml:space="preserve"> das pessoas torna-se um mote muito importante à </w:t>
      </w:r>
      <w:r w:rsidR="006C1F94" w:rsidRPr="001A2879">
        <w:rPr>
          <w:rFonts w:ascii="Times New Roman" w:hAnsi="Times New Roman" w:cs="Times New Roman"/>
        </w:rPr>
        <w:t>B</w:t>
      </w:r>
      <w:r w:rsidRPr="001A2879">
        <w:rPr>
          <w:rFonts w:ascii="Times New Roman" w:hAnsi="Times New Roman" w:cs="Times New Roman"/>
        </w:rPr>
        <w:t xml:space="preserve">ioética, por sua dificuldade conceitual ou por inúmeras discussões de diferentes tópicos da ética em pesquisa, sendo que o baixo nível de educação dos participantes e falta de acesso a serviços de saúde de qualidade são fatores determinantes à vulnerabilidade, devendo ser repensada e reavaliada, especialmente, nos países periféricos, culminando no </w:t>
      </w:r>
      <w:r w:rsidRPr="001A2879">
        <w:rPr>
          <w:rFonts w:ascii="Times New Roman" w:hAnsi="Times New Roman" w:cs="Times New Roman"/>
          <w:i/>
        </w:rPr>
        <w:t xml:space="preserve">Conselho de Organizações Internacionais de Ciências Médicas </w:t>
      </w:r>
      <w:r w:rsidRPr="001A2879">
        <w:rPr>
          <w:rFonts w:ascii="Times New Roman" w:hAnsi="Times New Roman" w:cs="Times New Roman"/>
        </w:rPr>
        <w:t xml:space="preserve">(CIOMS), o qual institucionaliza que a pessoa comprometida de sua capacidade ou liberdade de consentir ou recusar-se a participar de uma pesquisa é um indivíduo </w:t>
      </w:r>
      <w:r w:rsidRPr="001A2879">
        <w:rPr>
          <w:rFonts w:ascii="Times New Roman" w:hAnsi="Times New Roman" w:cs="Times New Roman"/>
          <w:i/>
        </w:rPr>
        <w:t>vulnerável</w:t>
      </w:r>
      <w:r w:rsidRPr="001A2879">
        <w:rPr>
          <w:rFonts w:ascii="Times New Roman" w:hAnsi="Times New Roman" w:cs="Times New Roman"/>
        </w:rPr>
        <w:t>, e ainda que os países que não dispõem de mecanismos, regulamentações legais ou informações éticas tornam-se incapazes de impor sanções a patrocinadores ou a pesquisadores que violem diretrizes: “Se os pobres são submetidos aos riscos, e os ricos recebem os benefícios, há uma grave violação ao princípio da justiça: a “pesquisa safári”” (</w:t>
      </w:r>
      <w:r w:rsidR="00FE2946" w:rsidRPr="001A2879">
        <w:rPr>
          <w:rFonts w:ascii="Times New Roman" w:hAnsi="Times New Roman" w:cs="Times New Roman"/>
        </w:rPr>
        <w:t>C</w:t>
      </w:r>
      <w:r w:rsidR="008B3764" w:rsidRPr="001A2879">
        <w:rPr>
          <w:rFonts w:ascii="Times New Roman" w:hAnsi="Times New Roman" w:cs="Times New Roman"/>
        </w:rPr>
        <w:t>osta</w:t>
      </w:r>
      <w:r w:rsidR="00CE5737" w:rsidRPr="001A2879">
        <w:rPr>
          <w:rFonts w:ascii="Times New Roman" w:hAnsi="Times New Roman" w:cs="Times New Roman"/>
        </w:rPr>
        <w:t xml:space="preserve"> </w:t>
      </w:r>
      <w:r w:rsidRPr="001A2879">
        <w:rPr>
          <w:rFonts w:ascii="Times New Roman" w:hAnsi="Times New Roman" w:cs="Times New Roman"/>
        </w:rPr>
        <w:t>2008</w:t>
      </w:r>
      <w:r w:rsidR="0083025E" w:rsidRPr="001A2879">
        <w:rPr>
          <w:rFonts w:ascii="Times New Roman" w:hAnsi="Times New Roman" w:cs="Times New Roman"/>
        </w:rPr>
        <w:t>:</w:t>
      </w:r>
      <w:r w:rsidRPr="001A2879">
        <w:rPr>
          <w:rFonts w:ascii="Times New Roman" w:hAnsi="Times New Roman" w:cs="Times New Roman"/>
        </w:rPr>
        <w:t>44). No Brasil a primeira norma ética foi a Resolução CNS 196/1996</w:t>
      </w:r>
      <w:r w:rsidR="00DA1D9B" w:rsidRPr="001A2879">
        <w:rPr>
          <w:rFonts w:ascii="Times New Roman" w:hAnsi="Times New Roman" w:cs="Times New Roman"/>
        </w:rPr>
        <w:t xml:space="preserve"> (B</w:t>
      </w:r>
      <w:r w:rsidR="0083025E" w:rsidRPr="001A2879">
        <w:rPr>
          <w:rFonts w:ascii="Times New Roman" w:hAnsi="Times New Roman" w:cs="Times New Roman"/>
        </w:rPr>
        <w:t>rasil</w:t>
      </w:r>
      <w:r w:rsidR="008B3764" w:rsidRPr="001A2879">
        <w:rPr>
          <w:rFonts w:ascii="Times New Roman" w:hAnsi="Times New Roman" w:cs="Times New Roman"/>
        </w:rPr>
        <w:t xml:space="preserve"> </w:t>
      </w:r>
      <w:r w:rsidR="00DA1D9B" w:rsidRPr="001A2879">
        <w:rPr>
          <w:rFonts w:ascii="Times New Roman" w:hAnsi="Times New Roman" w:cs="Times New Roman"/>
        </w:rPr>
        <w:t>1996)</w:t>
      </w:r>
      <w:r w:rsidRPr="001A2879">
        <w:rPr>
          <w:rFonts w:ascii="Times New Roman" w:hAnsi="Times New Roman" w:cs="Times New Roman"/>
        </w:rPr>
        <w:t xml:space="preserve">. </w:t>
      </w:r>
      <w:r w:rsidR="00393EA9" w:rsidRPr="001A2879">
        <w:rPr>
          <w:rFonts w:ascii="Times New Roman" w:hAnsi="Times New Roman" w:cs="Times New Roman"/>
        </w:rPr>
        <w:t>Atual</w:t>
      </w:r>
      <w:r w:rsidR="00954226" w:rsidRPr="001A2879">
        <w:rPr>
          <w:rFonts w:ascii="Times New Roman" w:hAnsi="Times New Roman" w:cs="Times New Roman"/>
        </w:rPr>
        <w:t xml:space="preserve">mente, a Resolução 466/2012 </w:t>
      </w:r>
      <w:r w:rsidR="00393EA9" w:rsidRPr="001A2879">
        <w:rPr>
          <w:rFonts w:ascii="Times New Roman" w:hAnsi="Times New Roman" w:cs="Times New Roman"/>
        </w:rPr>
        <w:t>está em vigor e trata das normas envolvendo pesquisas com seres humanos</w:t>
      </w:r>
      <w:r w:rsidR="008B3764" w:rsidRPr="001A2879">
        <w:rPr>
          <w:rFonts w:ascii="Times New Roman" w:hAnsi="Times New Roman" w:cs="Times New Roman"/>
        </w:rPr>
        <w:t xml:space="preserve"> </w:t>
      </w:r>
      <w:r w:rsidR="00954226" w:rsidRPr="001A2879">
        <w:rPr>
          <w:rFonts w:ascii="Times New Roman" w:hAnsi="Times New Roman" w:cs="Times New Roman"/>
        </w:rPr>
        <w:t>(B</w:t>
      </w:r>
      <w:r w:rsidR="008B3764" w:rsidRPr="001A2879">
        <w:rPr>
          <w:rFonts w:ascii="Times New Roman" w:hAnsi="Times New Roman" w:cs="Times New Roman"/>
        </w:rPr>
        <w:t xml:space="preserve">rasil </w:t>
      </w:r>
      <w:r w:rsidR="00954226" w:rsidRPr="001A2879">
        <w:rPr>
          <w:rFonts w:ascii="Times New Roman" w:hAnsi="Times New Roman" w:cs="Times New Roman"/>
        </w:rPr>
        <w:t>2012)</w:t>
      </w:r>
      <w:r w:rsidR="00393EA9" w:rsidRPr="001A2879">
        <w:rPr>
          <w:rFonts w:ascii="Times New Roman" w:hAnsi="Times New Roman" w:cs="Times New Roman"/>
        </w:rPr>
        <w:t>. Posteriormente, a</w:t>
      </w:r>
      <w:r w:rsidR="00954226" w:rsidRPr="001A2879">
        <w:rPr>
          <w:rFonts w:ascii="Times New Roman" w:hAnsi="Times New Roman" w:cs="Times New Roman"/>
        </w:rPr>
        <w:t xml:space="preserve"> Resolução 510/2016, </w:t>
      </w:r>
      <w:r w:rsidR="00393EA9" w:rsidRPr="001A2879">
        <w:rPr>
          <w:rFonts w:ascii="Times New Roman" w:hAnsi="Times New Roman" w:cs="Times New Roman"/>
        </w:rPr>
        <w:t xml:space="preserve">também vigorando desde então, tratou das </w:t>
      </w:r>
      <w:r w:rsidR="00954226" w:rsidRPr="001A2879">
        <w:rPr>
          <w:rFonts w:ascii="Times New Roman" w:hAnsi="Times New Roman" w:cs="Times New Roman"/>
        </w:rPr>
        <w:t>normas específicas para pesquisas na</w:t>
      </w:r>
      <w:r w:rsidR="00145519" w:rsidRPr="001A2879">
        <w:rPr>
          <w:rFonts w:ascii="Times New Roman" w:hAnsi="Times New Roman" w:cs="Times New Roman"/>
        </w:rPr>
        <w:t>s</w:t>
      </w:r>
      <w:r w:rsidR="00954226" w:rsidRPr="001A2879">
        <w:rPr>
          <w:rFonts w:ascii="Times New Roman" w:hAnsi="Times New Roman" w:cs="Times New Roman"/>
        </w:rPr>
        <w:t xml:space="preserve"> área</w:t>
      </w:r>
      <w:r w:rsidR="00145519" w:rsidRPr="001A2879">
        <w:rPr>
          <w:rFonts w:ascii="Times New Roman" w:hAnsi="Times New Roman" w:cs="Times New Roman"/>
        </w:rPr>
        <w:t>s</w:t>
      </w:r>
      <w:r w:rsidR="00954226" w:rsidRPr="001A2879">
        <w:rPr>
          <w:rFonts w:ascii="Times New Roman" w:hAnsi="Times New Roman" w:cs="Times New Roman"/>
        </w:rPr>
        <w:t xml:space="preserve"> das Ciências </w:t>
      </w:r>
      <w:r w:rsidR="00204CD8" w:rsidRPr="001A2879">
        <w:rPr>
          <w:rFonts w:ascii="Times New Roman" w:hAnsi="Times New Roman" w:cs="Times New Roman"/>
        </w:rPr>
        <w:t xml:space="preserve">Humanas e </w:t>
      </w:r>
      <w:r w:rsidR="00954226" w:rsidRPr="001A2879">
        <w:rPr>
          <w:rFonts w:ascii="Times New Roman" w:hAnsi="Times New Roman" w:cs="Times New Roman"/>
        </w:rPr>
        <w:t xml:space="preserve">Sociais </w:t>
      </w:r>
      <w:r w:rsidR="00D8532E">
        <w:rPr>
          <w:rFonts w:ascii="Times New Roman" w:hAnsi="Times New Roman" w:cs="Times New Roman"/>
        </w:rPr>
        <w:t>(CH</w:t>
      </w:r>
      <w:r w:rsidR="00204CD8">
        <w:rPr>
          <w:rFonts w:ascii="Times New Roman" w:hAnsi="Times New Roman" w:cs="Times New Roman"/>
        </w:rPr>
        <w:t>S</w:t>
      </w:r>
      <w:r w:rsidR="00D8532E">
        <w:rPr>
          <w:rFonts w:ascii="Times New Roman" w:hAnsi="Times New Roman" w:cs="Times New Roman"/>
        </w:rPr>
        <w:t xml:space="preserve">) </w:t>
      </w:r>
      <w:r w:rsidR="00145519" w:rsidRPr="001A2879">
        <w:rPr>
          <w:rFonts w:ascii="Times New Roman" w:hAnsi="Times New Roman" w:cs="Times New Roman"/>
        </w:rPr>
        <w:t>em todo o país</w:t>
      </w:r>
      <w:r w:rsidR="00393EA9" w:rsidRPr="001A2879">
        <w:rPr>
          <w:rFonts w:ascii="Times New Roman" w:hAnsi="Times New Roman" w:cs="Times New Roman"/>
        </w:rPr>
        <w:t xml:space="preserve"> </w:t>
      </w:r>
      <w:r w:rsidR="00954226" w:rsidRPr="001A2879">
        <w:rPr>
          <w:rFonts w:ascii="Times New Roman" w:hAnsi="Times New Roman" w:cs="Times New Roman"/>
        </w:rPr>
        <w:t>(B</w:t>
      </w:r>
      <w:r w:rsidR="008B3764" w:rsidRPr="001A2879">
        <w:rPr>
          <w:rFonts w:ascii="Times New Roman" w:hAnsi="Times New Roman" w:cs="Times New Roman"/>
        </w:rPr>
        <w:t>rasil</w:t>
      </w:r>
      <w:r w:rsidR="00954226" w:rsidRPr="001A2879">
        <w:rPr>
          <w:rFonts w:ascii="Times New Roman" w:hAnsi="Times New Roman" w:cs="Times New Roman"/>
        </w:rPr>
        <w:t xml:space="preserve"> 2016</w:t>
      </w:r>
      <w:r w:rsidR="007D6CB7" w:rsidRPr="001A2879">
        <w:rPr>
          <w:rFonts w:ascii="Times New Roman" w:hAnsi="Times New Roman" w:cs="Times New Roman"/>
        </w:rPr>
        <w:t>a</w:t>
      </w:r>
      <w:r w:rsidR="00954226" w:rsidRPr="001A2879">
        <w:rPr>
          <w:rFonts w:ascii="Times New Roman" w:hAnsi="Times New Roman" w:cs="Times New Roman"/>
        </w:rPr>
        <w:t>).</w:t>
      </w:r>
    </w:p>
    <w:p w14:paraId="0320EDF0" w14:textId="3B76CB87" w:rsidR="005A1A36" w:rsidRPr="001A2879" w:rsidRDefault="005A1A36"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O campo da Bioética se encontra em nichos de construção de ideias e princípios que respeit</w:t>
      </w:r>
      <w:r w:rsidR="00AA2906" w:rsidRPr="001A2879">
        <w:rPr>
          <w:rFonts w:ascii="Times New Roman" w:hAnsi="Times New Roman" w:cs="Times New Roman"/>
        </w:rPr>
        <w:t>a</w:t>
      </w:r>
      <w:r w:rsidRPr="001A2879">
        <w:rPr>
          <w:rFonts w:ascii="Times New Roman" w:hAnsi="Times New Roman" w:cs="Times New Roman"/>
        </w:rPr>
        <w:t xml:space="preserve">m a diversidade humana, biológica e cultural, elementos eficazes à proteção </w:t>
      </w:r>
      <w:r w:rsidR="0031781A" w:rsidRPr="001A2879">
        <w:rPr>
          <w:rFonts w:ascii="Times New Roman" w:hAnsi="Times New Roman" w:cs="Times New Roman"/>
        </w:rPr>
        <w:t xml:space="preserve">de pessoas vulneráveis ou não. </w:t>
      </w:r>
      <w:r w:rsidR="00D87229" w:rsidRPr="001A2879">
        <w:rPr>
          <w:rFonts w:ascii="Times New Roman" w:hAnsi="Times New Roman" w:cs="Times New Roman"/>
        </w:rPr>
        <w:t xml:space="preserve">Para </w:t>
      </w:r>
      <w:r w:rsidRPr="001A2879">
        <w:rPr>
          <w:rFonts w:ascii="Times New Roman" w:hAnsi="Times New Roman" w:cs="Times New Roman"/>
        </w:rPr>
        <w:t xml:space="preserve">a Bioantropologia, o tema da bioética é um assunto indissociável, justamente por </w:t>
      </w:r>
      <w:r w:rsidRPr="001A2879">
        <w:rPr>
          <w:rFonts w:ascii="Times New Roman" w:hAnsi="Times New Roman" w:cs="Times New Roman"/>
        </w:rPr>
        <w:lastRenderedPageBreak/>
        <w:t xml:space="preserve">englobar em sua dimensão ética a feitura de projetos </w:t>
      </w:r>
      <w:r w:rsidRPr="001A2879">
        <w:rPr>
          <w:rFonts w:ascii="Times New Roman" w:hAnsi="Times New Roman" w:cs="Times New Roman"/>
          <w:i/>
        </w:rPr>
        <w:t>com</w:t>
      </w:r>
      <w:r w:rsidRPr="001A2879">
        <w:rPr>
          <w:rFonts w:ascii="Times New Roman" w:hAnsi="Times New Roman" w:cs="Times New Roman"/>
        </w:rPr>
        <w:t xml:space="preserve"> e </w:t>
      </w:r>
      <w:r w:rsidRPr="001A2879">
        <w:rPr>
          <w:rFonts w:ascii="Times New Roman" w:hAnsi="Times New Roman" w:cs="Times New Roman"/>
          <w:i/>
        </w:rPr>
        <w:t>em seres humanos</w:t>
      </w:r>
      <w:r w:rsidR="00BF2E72">
        <w:rPr>
          <w:rStyle w:val="Refdenotaderodap"/>
          <w:rFonts w:ascii="Times New Roman" w:hAnsi="Times New Roman" w:cs="Times New Roman"/>
          <w:i/>
        </w:rPr>
        <w:footnoteReference w:id="5"/>
      </w:r>
      <w:r w:rsidRPr="001A2879">
        <w:rPr>
          <w:rFonts w:ascii="Times New Roman" w:hAnsi="Times New Roman" w:cs="Times New Roman"/>
        </w:rPr>
        <w:t xml:space="preserve"> substancialmente vulneráveis, que será discutido no contexto de uma síndrome genética, a Doença Falciforme, partindo do cotidiano dos interlocutores, de seus relatos sobre a própria doença e de constantes envolvimentos éticos, como a pesquisa antropológica com autori</w:t>
      </w:r>
      <w:r w:rsidR="00706A4B" w:rsidRPr="001A2879">
        <w:rPr>
          <w:rFonts w:ascii="Times New Roman" w:hAnsi="Times New Roman" w:cs="Times New Roman"/>
        </w:rPr>
        <w:t xml:space="preserve">zação prévia. Mas antes, </w:t>
      </w:r>
      <w:r w:rsidR="00ED6ED6" w:rsidRPr="001A2879">
        <w:rPr>
          <w:rFonts w:ascii="Times New Roman" w:hAnsi="Times New Roman" w:cs="Times New Roman"/>
        </w:rPr>
        <w:t xml:space="preserve">vamos tratar sobre </w:t>
      </w:r>
      <w:r w:rsidR="00706A4B" w:rsidRPr="001A2879">
        <w:rPr>
          <w:rFonts w:ascii="Times New Roman" w:hAnsi="Times New Roman" w:cs="Times New Roman"/>
        </w:rPr>
        <w:t>a</w:t>
      </w:r>
      <w:r w:rsidRPr="001A2879">
        <w:rPr>
          <w:rFonts w:ascii="Times New Roman" w:hAnsi="Times New Roman" w:cs="Times New Roman"/>
        </w:rPr>
        <w:t xml:space="preserve"> “vulnerabilidade”.</w:t>
      </w:r>
    </w:p>
    <w:p w14:paraId="2154D4C0" w14:textId="77777777" w:rsidR="008926F6" w:rsidRPr="001A2879" w:rsidRDefault="008926F6" w:rsidP="005771E5">
      <w:pPr>
        <w:autoSpaceDE w:val="0"/>
        <w:autoSpaceDN w:val="0"/>
        <w:adjustRightInd w:val="0"/>
        <w:spacing w:after="0" w:line="360" w:lineRule="auto"/>
        <w:ind w:firstLine="708"/>
        <w:rPr>
          <w:rFonts w:ascii="Times New Roman" w:hAnsi="Times New Roman" w:cs="Times New Roman"/>
        </w:rPr>
      </w:pPr>
    </w:p>
    <w:p w14:paraId="4E7284F2" w14:textId="77777777" w:rsidR="005A1A36" w:rsidRPr="00972DE6" w:rsidRDefault="008034CB" w:rsidP="005771E5">
      <w:pPr>
        <w:autoSpaceDE w:val="0"/>
        <w:autoSpaceDN w:val="0"/>
        <w:adjustRightInd w:val="0"/>
        <w:spacing w:after="0" w:line="360" w:lineRule="auto"/>
        <w:rPr>
          <w:rFonts w:ascii="Times New Roman" w:hAnsi="Times New Roman" w:cs="Times New Roman"/>
        </w:rPr>
      </w:pPr>
      <w:r w:rsidRPr="00972DE6">
        <w:rPr>
          <w:rFonts w:ascii="Times New Roman" w:hAnsi="Times New Roman" w:cs="Times New Roman"/>
        </w:rPr>
        <w:t xml:space="preserve">As </w:t>
      </w:r>
      <w:r w:rsidR="00AE1379" w:rsidRPr="00972DE6">
        <w:rPr>
          <w:rFonts w:ascii="Times New Roman" w:hAnsi="Times New Roman" w:cs="Times New Roman"/>
        </w:rPr>
        <w:t>D</w:t>
      </w:r>
      <w:r w:rsidRPr="00972DE6">
        <w:rPr>
          <w:rFonts w:ascii="Times New Roman" w:hAnsi="Times New Roman" w:cs="Times New Roman"/>
        </w:rPr>
        <w:t xml:space="preserve">iversas </w:t>
      </w:r>
      <w:r w:rsidR="00AE1379" w:rsidRPr="00972DE6">
        <w:rPr>
          <w:rFonts w:ascii="Times New Roman" w:hAnsi="Times New Roman" w:cs="Times New Roman"/>
        </w:rPr>
        <w:t>V</w:t>
      </w:r>
      <w:r w:rsidRPr="00972DE6">
        <w:rPr>
          <w:rFonts w:ascii="Times New Roman" w:hAnsi="Times New Roman" w:cs="Times New Roman"/>
        </w:rPr>
        <w:t>ulnerabilidades</w:t>
      </w:r>
      <w:r w:rsidR="00AE1379" w:rsidRPr="00972DE6">
        <w:rPr>
          <w:rFonts w:ascii="Times New Roman" w:hAnsi="Times New Roman" w:cs="Times New Roman"/>
        </w:rPr>
        <w:t xml:space="preserve"> no Campo da Bioética</w:t>
      </w:r>
    </w:p>
    <w:p w14:paraId="6E5CD63F" w14:textId="77777777" w:rsidR="002237B9" w:rsidRDefault="002237B9" w:rsidP="005771E5">
      <w:pPr>
        <w:pStyle w:val="Textodenotaderodap"/>
        <w:spacing w:line="360" w:lineRule="auto"/>
        <w:rPr>
          <w:rFonts w:ascii="Times New Roman" w:hAnsi="Times New Roman" w:cs="Times New Roman"/>
          <w:sz w:val="22"/>
          <w:szCs w:val="22"/>
        </w:rPr>
      </w:pPr>
    </w:p>
    <w:p w14:paraId="6639C472" w14:textId="1DA21719" w:rsidR="008034CB" w:rsidRPr="001A2879" w:rsidRDefault="008926F6" w:rsidP="005771E5">
      <w:pPr>
        <w:pStyle w:val="Textodenotaderodap"/>
        <w:spacing w:line="360" w:lineRule="auto"/>
        <w:rPr>
          <w:rFonts w:ascii="Times New Roman" w:eastAsia="TimesNewRomanPSMT" w:hAnsi="Times New Roman" w:cs="Times New Roman"/>
          <w:sz w:val="22"/>
          <w:szCs w:val="22"/>
        </w:rPr>
      </w:pPr>
      <w:r w:rsidRPr="001A2879">
        <w:rPr>
          <w:rFonts w:ascii="Times New Roman" w:hAnsi="Times New Roman" w:cs="Times New Roman"/>
          <w:sz w:val="22"/>
          <w:szCs w:val="22"/>
        </w:rPr>
        <w:t xml:space="preserve">Usamos o sentido de </w:t>
      </w:r>
      <w:proofErr w:type="spellStart"/>
      <w:r w:rsidRPr="001A2879">
        <w:rPr>
          <w:rFonts w:ascii="Times New Roman" w:hAnsi="Times New Roman" w:cs="Times New Roman"/>
          <w:sz w:val="22"/>
          <w:szCs w:val="22"/>
        </w:rPr>
        <w:t>K</w:t>
      </w:r>
      <w:r w:rsidR="008034CB" w:rsidRPr="001A2879">
        <w:rPr>
          <w:rFonts w:ascii="Times New Roman" w:hAnsi="Times New Roman" w:cs="Times New Roman"/>
          <w:sz w:val="22"/>
          <w:szCs w:val="22"/>
        </w:rPr>
        <w:t>ottow</w:t>
      </w:r>
      <w:proofErr w:type="spellEnd"/>
      <w:r w:rsidRPr="001A2879">
        <w:rPr>
          <w:rFonts w:ascii="Times New Roman" w:hAnsi="Times New Roman" w:cs="Times New Roman"/>
          <w:sz w:val="22"/>
          <w:szCs w:val="22"/>
        </w:rPr>
        <w:t xml:space="preserve"> (2008) para “</w:t>
      </w:r>
      <w:r w:rsidRPr="001A2879">
        <w:rPr>
          <w:rFonts w:ascii="Times New Roman" w:eastAsia="TimesNewRomanPSMT" w:hAnsi="Times New Roman" w:cs="Times New Roman"/>
          <w:sz w:val="22"/>
          <w:szCs w:val="22"/>
        </w:rPr>
        <w:t>vulnerabilidade”, descrito por M</w:t>
      </w:r>
      <w:r w:rsidR="008034CB" w:rsidRPr="001A2879">
        <w:rPr>
          <w:rFonts w:ascii="Times New Roman" w:eastAsia="TimesNewRomanPSMT" w:hAnsi="Times New Roman" w:cs="Times New Roman"/>
          <w:sz w:val="22"/>
          <w:szCs w:val="22"/>
        </w:rPr>
        <w:t>orais</w:t>
      </w:r>
      <w:r w:rsidRPr="001A2879">
        <w:rPr>
          <w:rFonts w:ascii="Times New Roman" w:eastAsia="TimesNewRomanPSMT" w:hAnsi="Times New Roman" w:cs="Times New Roman"/>
          <w:sz w:val="22"/>
          <w:szCs w:val="22"/>
        </w:rPr>
        <w:t xml:space="preserve"> (2010) como:</w:t>
      </w:r>
    </w:p>
    <w:p w14:paraId="0FA9B64F" w14:textId="366D2E10" w:rsidR="008926F6" w:rsidRPr="00AE160E" w:rsidRDefault="00AE160E" w:rsidP="00441544">
      <w:pPr>
        <w:pStyle w:val="Textodenotaderodap"/>
        <w:rPr>
          <w:rFonts w:ascii="Times New Roman" w:eastAsia="TimesNewRomanPSMT" w:hAnsi="Times New Roman" w:cs="Times New Roman"/>
        </w:rPr>
      </w:pPr>
      <w:r w:rsidRPr="00AE160E">
        <w:rPr>
          <w:rFonts w:ascii="Times New Roman" w:eastAsia="TimesNewRomanPSMT" w:hAnsi="Times New Roman" w:cs="Times New Roman"/>
        </w:rPr>
        <w:t>“</w:t>
      </w:r>
      <w:r w:rsidR="0040737E" w:rsidRPr="00AE160E">
        <w:rPr>
          <w:rFonts w:ascii="Times New Roman" w:eastAsia="TimesNewRomanPSMT" w:hAnsi="Times New Roman" w:cs="Times New Roman"/>
        </w:rPr>
        <w:t xml:space="preserve">O </w:t>
      </w:r>
      <w:r w:rsidR="008926F6" w:rsidRPr="00AE160E">
        <w:rPr>
          <w:rFonts w:ascii="Times New Roman" w:eastAsia="TimesNewRomanPSMT" w:hAnsi="Times New Roman" w:cs="Times New Roman"/>
        </w:rPr>
        <w:t>atributo antropológico dos seres humanos devido ao simples fato de estarem vivos. Ser vulnerável significa estar susceptível a sofrer danos. Algumas pessoas são afetadas por circunstâncias desfavoráveis (pobreza, educação, dificuldades geográficas, doenças crônicas ou outros infortúnios) que as tornam mais expostas: padecem de perda de capacidade ou de liberdade; tem reduzida a gama de oportunidades de escolha dos bens essenciais para suas vidas</w:t>
      </w:r>
      <w:r w:rsidRPr="00AE160E">
        <w:rPr>
          <w:rFonts w:ascii="Times New Roman" w:eastAsia="TimesNewRomanPSMT" w:hAnsi="Times New Roman" w:cs="Times New Roman"/>
        </w:rPr>
        <w:t>”</w:t>
      </w:r>
      <w:r w:rsidR="008926F6" w:rsidRPr="00AE160E">
        <w:rPr>
          <w:rFonts w:ascii="Times New Roman" w:eastAsia="TimesNewRomanPSMT" w:hAnsi="Times New Roman" w:cs="Times New Roman"/>
        </w:rPr>
        <w:t xml:space="preserve"> (M</w:t>
      </w:r>
      <w:r w:rsidR="008034CB" w:rsidRPr="00AE160E">
        <w:rPr>
          <w:rFonts w:ascii="Times New Roman" w:eastAsia="TimesNewRomanPSMT" w:hAnsi="Times New Roman" w:cs="Times New Roman"/>
        </w:rPr>
        <w:t>orais</w:t>
      </w:r>
      <w:r w:rsidR="0083025E" w:rsidRPr="00AE160E">
        <w:rPr>
          <w:rFonts w:ascii="Times New Roman" w:eastAsia="TimesNewRomanPSMT" w:hAnsi="Times New Roman" w:cs="Times New Roman"/>
        </w:rPr>
        <w:t xml:space="preserve"> </w:t>
      </w:r>
      <w:r w:rsidR="008926F6" w:rsidRPr="00AE160E">
        <w:rPr>
          <w:rFonts w:ascii="Times New Roman" w:eastAsia="TimesNewRomanPSMT" w:hAnsi="Times New Roman" w:cs="Times New Roman"/>
        </w:rPr>
        <w:t>2010</w:t>
      </w:r>
      <w:r w:rsidR="008034CB" w:rsidRPr="00AE160E">
        <w:rPr>
          <w:rFonts w:ascii="Times New Roman" w:eastAsia="TimesNewRomanPSMT" w:hAnsi="Times New Roman" w:cs="Times New Roman"/>
        </w:rPr>
        <w:t>:</w:t>
      </w:r>
      <w:r w:rsidR="00554418" w:rsidRPr="00AE160E">
        <w:rPr>
          <w:rFonts w:ascii="Times New Roman" w:eastAsia="TimesNewRomanPSMT" w:hAnsi="Times New Roman" w:cs="Times New Roman"/>
        </w:rPr>
        <w:t xml:space="preserve"> </w:t>
      </w:r>
      <w:r w:rsidR="008926F6" w:rsidRPr="00AE160E">
        <w:rPr>
          <w:rFonts w:ascii="Times New Roman" w:eastAsia="TimesNewRomanPSMT" w:hAnsi="Times New Roman" w:cs="Times New Roman"/>
        </w:rPr>
        <w:t xml:space="preserve">333). </w:t>
      </w:r>
    </w:p>
    <w:p w14:paraId="7CC3AD57" w14:textId="77777777" w:rsidR="0040737E" w:rsidRPr="001A2879" w:rsidRDefault="0040737E" w:rsidP="005771E5">
      <w:pPr>
        <w:autoSpaceDE w:val="0"/>
        <w:autoSpaceDN w:val="0"/>
        <w:adjustRightInd w:val="0"/>
        <w:spacing w:after="0" w:line="360" w:lineRule="auto"/>
        <w:ind w:firstLine="705"/>
        <w:rPr>
          <w:rFonts w:ascii="Times New Roman" w:eastAsia="TimesNewRomanPSMT" w:hAnsi="Times New Roman" w:cs="Times New Roman"/>
        </w:rPr>
      </w:pPr>
    </w:p>
    <w:p w14:paraId="522A5BBC" w14:textId="4724E307" w:rsidR="008926F6" w:rsidRPr="001A2879" w:rsidRDefault="008926F6" w:rsidP="00441544">
      <w:pPr>
        <w:autoSpaceDE w:val="0"/>
        <w:autoSpaceDN w:val="0"/>
        <w:adjustRightInd w:val="0"/>
        <w:spacing w:after="0" w:line="360" w:lineRule="auto"/>
        <w:rPr>
          <w:rFonts w:ascii="Times New Roman" w:hAnsi="Times New Roman" w:cs="Times New Roman"/>
        </w:rPr>
      </w:pPr>
      <w:r w:rsidRPr="001A2879">
        <w:rPr>
          <w:rFonts w:ascii="Times New Roman" w:eastAsia="TimesNewRomanPSMT" w:hAnsi="Times New Roman" w:cs="Times New Roman"/>
        </w:rPr>
        <w:t>O conceito não é fechado em si mesmo, pois ainda não existe um consenso entre os estudiosos do tema. Para tanto, é importante entender que, s</w:t>
      </w:r>
      <w:r w:rsidRPr="001A2879">
        <w:rPr>
          <w:rFonts w:ascii="Times New Roman" w:hAnsi="Times New Roman" w:cs="Times New Roman"/>
        </w:rPr>
        <w:t>egundo a R</w:t>
      </w:r>
      <w:r w:rsidR="0083025E" w:rsidRPr="001A2879">
        <w:rPr>
          <w:rFonts w:ascii="Times New Roman" w:hAnsi="Times New Roman" w:cs="Times New Roman"/>
        </w:rPr>
        <w:t>esolução 196 (Brasil</w:t>
      </w:r>
      <w:r w:rsidRPr="001A2879">
        <w:rPr>
          <w:rFonts w:ascii="Times New Roman" w:hAnsi="Times New Roman" w:cs="Times New Roman"/>
        </w:rPr>
        <w:t xml:space="preserve"> 1996), vulnerabilidade é:</w:t>
      </w:r>
    </w:p>
    <w:p w14:paraId="3E0E2A6A" w14:textId="0AD39842" w:rsidR="008926F6" w:rsidRPr="00AE160E" w:rsidRDefault="00AE160E" w:rsidP="00441544">
      <w:pPr>
        <w:autoSpaceDE w:val="0"/>
        <w:autoSpaceDN w:val="0"/>
        <w:adjustRightInd w:val="0"/>
        <w:spacing w:after="0" w:line="240" w:lineRule="auto"/>
        <w:rPr>
          <w:rFonts w:ascii="Times New Roman" w:hAnsi="Times New Roman" w:cs="Times New Roman"/>
          <w:sz w:val="20"/>
          <w:szCs w:val="20"/>
        </w:rPr>
      </w:pPr>
      <w:r w:rsidRPr="00AE160E">
        <w:rPr>
          <w:rFonts w:ascii="Times New Roman" w:hAnsi="Times New Roman" w:cs="Times New Roman"/>
          <w:sz w:val="20"/>
          <w:szCs w:val="20"/>
        </w:rPr>
        <w:t>“</w:t>
      </w:r>
      <w:r w:rsidR="008926F6" w:rsidRPr="00AE160E">
        <w:rPr>
          <w:rFonts w:ascii="Times New Roman" w:hAnsi="Times New Roman" w:cs="Times New Roman"/>
          <w:sz w:val="20"/>
          <w:szCs w:val="20"/>
        </w:rPr>
        <w:t>O estado de pessoas ou grupos que, por quaisquer razões ou motivos, tenham a sua capacidade de autodeterminação reduzida ou impedida, ou de qualquer forma estejam impedidos de opor resistência, sobretudo no que se refere ao consentimento livre e esclarecido</w:t>
      </w:r>
      <w:r w:rsidRPr="00AE160E">
        <w:rPr>
          <w:rFonts w:ascii="Times New Roman" w:hAnsi="Times New Roman" w:cs="Times New Roman"/>
          <w:sz w:val="20"/>
          <w:szCs w:val="20"/>
        </w:rPr>
        <w:t>”</w:t>
      </w:r>
      <w:r w:rsidR="00BC0546" w:rsidRPr="00AE160E">
        <w:rPr>
          <w:rFonts w:ascii="Times New Roman" w:hAnsi="Times New Roman" w:cs="Times New Roman"/>
          <w:sz w:val="20"/>
          <w:szCs w:val="20"/>
        </w:rPr>
        <w:t xml:space="preserve"> (</w:t>
      </w:r>
      <w:r w:rsidR="0083025E" w:rsidRPr="00AE160E">
        <w:rPr>
          <w:rFonts w:ascii="Times New Roman" w:hAnsi="Times New Roman" w:cs="Times New Roman"/>
          <w:sz w:val="20"/>
          <w:szCs w:val="20"/>
        </w:rPr>
        <w:t>Brasil</w:t>
      </w:r>
      <w:r w:rsidR="0040737E" w:rsidRPr="00AE160E">
        <w:rPr>
          <w:rFonts w:ascii="Times New Roman" w:hAnsi="Times New Roman" w:cs="Times New Roman"/>
          <w:sz w:val="20"/>
          <w:szCs w:val="20"/>
        </w:rPr>
        <w:t xml:space="preserve"> 1996</w:t>
      </w:r>
      <w:r w:rsidR="00257A20" w:rsidRPr="00AE160E">
        <w:rPr>
          <w:rFonts w:ascii="Times New Roman" w:hAnsi="Times New Roman" w:cs="Times New Roman"/>
          <w:sz w:val="20"/>
          <w:szCs w:val="20"/>
        </w:rPr>
        <w:t>:</w:t>
      </w:r>
      <w:r w:rsidR="00977015" w:rsidRPr="00AE160E">
        <w:rPr>
          <w:rFonts w:ascii="Times New Roman" w:hAnsi="Times New Roman" w:cs="Times New Roman"/>
          <w:sz w:val="20"/>
          <w:szCs w:val="20"/>
        </w:rPr>
        <w:t>0</w:t>
      </w:r>
      <w:r w:rsidR="0083025E" w:rsidRPr="00AE160E">
        <w:rPr>
          <w:rFonts w:ascii="Times New Roman" w:hAnsi="Times New Roman" w:cs="Times New Roman"/>
          <w:sz w:val="20"/>
          <w:szCs w:val="20"/>
        </w:rPr>
        <w:t>3</w:t>
      </w:r>
      <w:r w:rsidR="0040737E" w:rsidRPr="00AE160E">
        <w:rPr>
          <w:rFonts w:ascii="Times New Roman" w:hAnsi="Times New Roman" w:cs="Times New Roman"/>
          <w:sz w:val="20"/>
          <w:szCs w:val="20"/>
        </w:rPr>
        <w:t>).</w:t>
      </w:r>
    </w:p>
    <w:p w14:paraId="407E0CA9" w14:textId="77777777" w:rsidR="008926F6" w:rsidRPr="001A2879" w:rsidRDefault="008926F6" w:rsidP="005771E5">
      <w:pPr>
        <w:pStyle w:val="Textodenotaderodap"/>
        <w:spacing w:line="360" w:lineRule="auto"/>
        <w:ind w:firstLine="705"/>
        <w:rPr>
          <w:rFonts w:ascii="Times New Roman" w:hAnsi="Times New Roman" w:cs="Times New Roman"/>
          <w:sz w:val="22"/>
          <w:szCs w:val="22"/>
        </w:rPr>
      </w:pPr>
    </w:p>
    <w:p w14:paraId="3EB8754E" w14:textId="75DDBDC9" w:rsidR="005A1A36" w:rsidRPr="001A2879" w:rsidRDefault="005A1A36"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O artigo </w:t>
      </w:r>
      <w:r w:rsidRPr="001A2879">
        <w:rPr>
          <w:rFonts w:ascii="Times New Roman" w:hAnsi="Times New Roman" w:cs="Times New Roman"/>
          <w:i/>
        </w:rPr>
        <w:t>“Populações especiais: vulnerabilidade e proteção”</w:t>
      </w:r>
      <w:r w:rsidRPr="001A2879">
        <w:rPr>
          <w:rFonts w:ascii="Times New Roman" w:hAnsi="Times New Roman" w:cs="Times New Roman"/>
        </w:rPr>
        <w:t xml:space="preserve">, de </w:t>
      </w:r>
      <w:r w:rsidR="00915F7A" w:rsidRPr="001A2879">
        <w:rPr>
          <w:rFonts w:ascii="Times New Roman" w:hAnsi="Times New Roman" w:cs="Times New Roman"/>
        </w:rPr>
        <w:t xml:space="preserve">Rogers </w:t>
      </w:r>
      <w:r w:rsidR="005F1D50" w:rsidRPr="001A2879">
        <w:rPr>
          <w:rFonts w:ascii="Times New Roman" w:hAnsi="Times New Roman" w:cs="Times New Roman"/>
        </w:rPr>
        <w:t>&amp;</w:t>
      </w:r>
      <w:r w:rsidR="00915F7A" w:rsidRPr="001A2879">
        <w:rPr>
          <w:rFonts w:ascii="Times New Roman" w:hAnsi="Times New Roman" w:cs="Times New Roman"/>
        </w:rPr>
        <w:t xml:space="preserve"> Ballantyne</w:t>
      </w:r>
      <w:r w:rsidRPr="001A2879">
        <w:rPr>
          <w:rFonts w:ascii="Times New Roman" w:hAnsi="Times New Roman" w:cs="Times New Roman"/>
        </w:rPr>
        <w:t xml:space="preserve"> (2008) discorre a respeito de como podemos entender uma palavra ou conceito tão amplamente discutido nas Ciências Biomédicas e no campo da </w:t>
      </w:r>
      <w:r w:rsidR="00915F7A" w:rsidRPr="001A2879">
        <w:rPr>
          <w:rFonts w:ascii="Times New Roman" w:hAnsi="Times New Roman" w:cs="Times New Roman"/>
        </w:rPr>
        <w:t>é</w:t>
      </w:r>
      <w:r w:rsidRPr="001A2879">
        <w:rPr>
          <w:rFonts w:ascii="Times New Roman" w:hAnsi="Times New Roman" w:cs="Times New Roman"/>
        </w:rPr>
        <w:t>tica que é a “vulnerabilidade” que, para os autores, vem a ser “a incapacidade [dos envolvidos em pesquisas científicas] de proteger os próprios interesses (</w:t>
      </w:r>
      <w:r w:rsidR="005F1D50" w:rsidRPr="001A2879">
        <w:rPr>
          <w:rFonts w:ascii="Times New Roman" w:hAnsi="Times New Roman" w:cs="Times New Roman"/>
        </w:rPr>
        <w:t>Rogers &amp; Ballantyne</w:t>
      </w:r>
      <w:r w:rsidR="004C3443" w:rsidRPr="001A2879">
        <w:rPr>
          <w:rFonts w:ascii="Times New Roman" w:hAnsi="Times New Roman" w:cs="Times New Roman"/>
        </w:rPr>
        <w:t xml:space="preserve"> </w:t>
      </w:r>
      <w:r w:rsidRPr="001A2879">
        <w:rPr>
          <w:rFonts w:ascii="Times New Roman" w:hAnsi="Times New Roman" w:cs="Times New Roman"/>
        </w:rPr>
        <w:t>2008</w:t>
      </w:r>
      <w:r w:rsidR="00C1798D" w:rsidRPr="001A2879">
        <w:rPr>
          <w:rFonts w:ascii="Times New Roman" w:hAnsi="Times New Roman" w:cs="Times New Roman"/>
        </w:rPr>
        <w:t xml:space="preserve">: </w:t>
      </w:r>
      <w:r w:rsidR="004C3443" w:rsidRPr="001A2879">
        <w:rPr>
          <w:rFonts w:ascii="Times New Roman" w:hAnsi="Times New Roman" w:cs="Times New Roman"/>
        </w:rPr>
        <w:t>1</w:t>
      </w:r>
      <w:r w:rsidRPr="001A2879">
        <w:rPr>
          <w:rFonts w:ascii="Times New Roman" w:hAnsi="Times New Roman" w:cs="Times New Roman"/>
        </w:rPr>
        <w:t xml:space="preserve">23, adendo </w:t>
      </w:r>
      <w:r w:rsidR="00593D4F" w:rsidRPr="001A2879">
        <w:rPr>
          <w:rFonts w:ascii="Times New Roman" w:hAnsi="Times New Roman" w:cs="Times New Roman"/>
        </w:rPr>
        <w:t>nosso</w:t>
      </w:r>
      <w:r w:rsidRPr="001A2879">
        <w:rPr>
          <w:rFonts w:ascii="Times New Roman" w:hAnsi="Times New Roman" w:cs="Times New Roman"/>
        </w:rPr>
        <w:t>)</w:t>
      </w:r>
      <w:r w:rsidR="004C3443" w:rsidRPr="001A2879">
        <w:rPr>
          <w:rFonts w:ascii="Times New Roman" w:hAnsi="Times New Roman" w:cs="Times New Roman"/>
        </w:rPr>
        <w:t xml:space="preserve">. </w:t>
      </w:r>
      <w:r w:rsidR="009D600B" w:rsidRPr="001A2879">
        <w:rPr>
          <w:rFonts w:ascii="Times New Roman" w:hAnsi="Times New Roman" w:cs="Times New Roman"/>
        </w:rPr>
        <w:t>A</w:t>
      </w:r>
      <w:r w:rsidRPr="001A2879">
        <w:rPr>
          <w:rFonts w:ascii="Times New Roman" w:hAnsi="Times New Roman" w:cs="Times New Roman"/>
        </w:rPr>
        <w:t xml:space="preserve">mbos informam que a vulnerabilidade “existe como um espectro, não é nem presente nem ausente”, discutindo-a como tema principal e afirmando que a vulnerabilidade está associada às desigualdades sociais e às relações de poder entre aquele que participa </w:t>
      </w:r>
      <w:r w:rsidRPr="001A2879">
        <w:rPr>
          <w:rFonts w:ascii="Times New Roman" w:hAnsi="Times New Roman" w:cs="Times New Roman"/>
          <w:i/>
        </w:rPr>
        <w:t>voluntariamente</w:t>
      </w:r>
      <w:r w:rsidRPr="001A2879">
        <w:rPr>
          <w:rFonts w:ascii="Times New Roman" w:hAnsi="Times New Roman" w:cs="Times New Roman"/>
        </w:rPr>
        <w:t xml:space="preserve"> de uma pesquisa científica e o pesquisador, sendo a </w:t>
      </w:r>
      <w:r w:rsidRPr="001A2879">
        <w:rPr>
          <w:rFonts w:ascii="Times New Roman" w:hAnsi="Times New Roman" w:cs="Times New Roman"/>
          <w:i/>
        </w:rPr>
        <w:t>prima facie</w:t>
      </w:r>
      <w:r w:rsidRPr="001A2879">
        <w:rPr>
          <w:rFonts w:ascii="Times New Roman" w:hAnsi="Times New Roman" w:cs="Times New Roman"/>
        </w:rPr>
        <w:t xml:space="preserve"> das considerações ao entendimento das “capacidades mentais reduzidas”, pela sensibilidade de ter uma doença, por limitação financeira, promessa de benefícios, etc., analisados dentro de </w:t>
      </w:r>
      <w:r w:rsidRPr="001A2879">
        <w:rPr>
          <w:rFonts w:ascii="Times New Roman" w:hAnsi="Times New Roman" w:cs="Times New Roman"/>
          <w:i/>
        </w:rPr>
        <w:t>duas vulnerabilidades</w:t>
      </w:r>
      <w:r w:rsidRPr="001A2879">
        <w:rPr>
          <w:rFonts w:ascii="Times New Roman" w:hAnsi="Times New Roman" w:cs="Times New Roman"/>
        </w:rPr>
        <w:t xml:space="preserve">: </w:t>
      </w:r>
      <w:r w:rsidRPr="001A2879">
        <w:rPr>
          <w:rFonts w:ascii="Times New Roman" w:hAnsi="Times New Roman" w:cs="Times New Roman"/>
          <w:i/>
        </w:rPr>
        <w:t>a intrínseca</w:t>
      </w:r>
      <w:r w:rsidRPr="001A2879">
        <w:rPr>
          <w:rFonts w:ascii="Times New Roman" w:hAnsi="Times New Roman" w:cs="Times New Roman"/>
        </w:rPr>
        <w:t>, que é “causada por características que t</w:t>
      </w:r>
      <w:r w:rsidR="004C3443" w:rsidRPr="001A2879">
        <w:rPr>
          <w:rFonts w:ascii="Times New Roman" w:hAnsi="Times New Roman" w:cs="Times New Roman"/>
        </w:rPr>
        <w:t>e</w:t>
      </w:r>
      <w:r w:rsidRPr="001A2879">
        <w:rPr>
          <w:rFonts w:ascii="Times New Roman" w:hAnsi="Times New Roman" w:cs="Times New Roman"/>
        </w:rPr>
        <w:t>m a ver com os próprios indivíduos, tais como doença mental, deficiência intelectual, doença grave ou os extremos de idade (crianças e idosos)”</w:t>
      </w:r>
      <w:r w:rsidR="004C3443" w:rsidRPr="001A2879">
        <w:rPr>
          <w:rFonts w:ascii="Times New Roman" w:hAnsi="Times New Roman" w:cs="Times New Roman"/>
        </w:rPr>
        <w:t>;</w:t>
      </w:r>
      <w:r w:rsidRPr="001A2879">
        <w:rPr>
          <w:rFonts w:ascii="Times New Roman" w:hAnsi="Times New Roman" w:cs="Times New Roman"/>
        </w:rPr>
        <w:t xml:space="preserve"> e </w:t>
      </w:r>
      <w:r w:rsidRPr="001A2879">
        <w:rPr>
          <w:rFonts w:ascii="Times New Roman" w:hAnsi="Times New Roman" w:cs="Times New Roman"/>
          <w:i/>
        </w:rPr>
        <w:t>a</w:t>
      </w:r>
      <w:r w:rsidRPr="001A2879">
        <w:rPr>
          <w:rFonts w:ascii="Times New Roman" w:hAnsi="Times New Roman" w:cs="Times New Roman"/>
        </w:rPr>
        <w:t xml:space="preserve"> </w:t>
      </w:r>
      <w:r w:rsidRPr="001A2879">
        <w:rPr>
          <w:rFonts w:ascii="Times New Roman" w:hAnsi="Times New Roman" w:cs="Times New Roman"/>
          <w:i/>
        </w:rPr>
        <w:t>extrínseca</w:t>
      </w:r>
      <w:r w:rsidRPr="001A2879">
        <w:rPr>
          <w:rFonts w:ascii="Times New Roman" w:hAnsi="Times New Roman" w:cs="Times New Roman"/>
        </w:rPr>
        <w:t xml:space="preserve">, aquela que é “ocasionada por circunstâncias externas, como falta de poder socioeconômico, pobreza, </w:t>
      </w:r>
      <w:r w:rsidRPr="001A2879">
        <w:rPr>
          <w:rFonts w:ascii="Times New Roman" w:hAnsi="Times New Roman" w:cs="Times New Roman"/>
        </w:rPr>
        <w:lastRenderedPageBreak/>
        <w:t>baixa escolaridade ou carência de recursos”, conceitos envoltos em questões éticas relevantes que estão imbricadas, possuindo ambas as vulnerabilidades (</w:t>
      </w:r>
      <w:r w:rsidR="004C3443" w:rsidRPr="001A2879">
        <w:rPr>
          <w:rFonts w:ascii="Times New Roman" w:hAnsi="Times New Roman" w:cs="Times New Roman"/>
        </w:rPr>
        <w:t xml:space="preserve">Rogers </w:t>
      </w:r>
      <w:r w:rsidR="005F1D50" w:rsidRPr="001A2879">
        <w:rPr>
          <w:rFonts w:ascii="Times New Roman" w:hAnsi="Times New Roman" w:cs="Times New Roman"/>
        </w:rPr>
        <w:t>&amp;</w:t>
      </w:r>
      <w:r w:rsidR="004C3443" w:rsidRPr="001A2879">
        <w:rPr>
          <w:rFonts w:ascii="Times New Roman" w:hAnsi="Times New Roman" w:cs="Times New Roman"/>
        </w:rPr>
        <w:t xml:space="preserve"> Ballantyne</w:t>
      </w:r>
      <w:r w:rsidR="00DA15B8" w:rsidRPr="001A2879">
        <w:rPr>
          <w:rFonts w:ascii="Times New Roman" w:hAnsi="Times New Roman" w:cs="Times New Roman"/>
        </w:rPr>
        <w:t xml:space="preserve"> </w:t>
      </w:r>
      <w:r w:rsidRPr="001A2879">
        <w:rPr>
          <w:rFonts w:ascii="Times New Roman" w:hAnsi="Times New Roman" w:cs="Times New Roman"/>
        </w:rPr>
        <w:t>2008</w:t>
      </w:r>
      <w:r w:rsidR="005F1D50" w:rsidRPr="001A2879">
        <w:rPr>
          <w:rFonts w:ascii="Times New Roman" w:hAnsi="Times New Roman" w:cs="Times New Roman"/>
        </w:rPr>
        <w:t>:</w:t>
      </w:r>
      <w:r w:rsidRPr="001A2879">
        <w:rPr>
          <w:rFonts w:ascii="Times New Roman" w:hAnsi="Times New Roman" w:cs="Times New Roman"/>
        </w:rPr>
        <w:t>123-125).</w:t>
      </w:r>
    </w:p>
    <w:p w14:paraId="4578F6DF" w14:textId="770D42C7" w:rsidR="005A1A36" w:rsidRPr="001A2879" w:rsidRDefault="005E767A"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Rogers </w:t>
      </w:r>
      <w:r w:rsidR="005F1D50" w:rsidRPr="001A2879">
        <w:rPr>
          <w:rFonts w:ascii="Times New Roman" w:hAnsi="Times New Roman" w:cs="Times New Roman"/>
        </w:rPr>
        <w:t>&amp;</w:t>
      </w:r>
      <w:r w:rsidRPr="001A2879">
        <w:rPr>
          <w:rFonts w:ascii="Times New Roman" w:hAnsi="Times New Roman" w:cs="Times New Roman"/>
        </w:rPr>
        <w:t xml:space="preserve"> Ballantyne </w:t>
      </w:r>
      <w:r w:rsidR="002D5A22" w:rsidRPr="001A2879">
        <w:rPr>
          <w:rFonts w:ascii="Times New Roman" w:hAnsi="Times New Roman" w:cs="Times New Roman"/>
        </w:rPr>
        <w:t xml:space="preserve">(2008) </w:t>
      </w:r>
      <w:r w:rsidR="005A1A36" w:rsidRPr="001A2879">
        <w:rPr>
          <w:rFonts w:ascii="Times New Roman" w:hAnsi="Times New Roman" w:cs="Times New Roman"/>
        </w:rPr>
        <w:t xml:space="preserve">citam como exemplos os bebês prematuros da Bolívia com a Síndrome </w:t>
      </w:r>
      <w:r w:rsidR="004E31BC" w:rsidRPr="001A2879">
        <w:rPr>
          <w:rFonts w:ascii="Times New Roman" w:hAnsi="Times New Roman" w:cs="Times New Roman"/>
        </w:rPr>
        <w:t xml:space="preserve">Respiratória Aguda Grave </w:t>
      </w:r>
      <w:r w:rsidR="005A1A36" w:rsidRPr="001A2879">
        <w:rPr>
          <w:rFonts w:ascii="Times New Roman" w:hAnsi="Times New Roman" w:cs="Times New Roman"/>
        </w:rPr>
        <w:t>(SAR</w:t>
      </w:r>
      <w:r w:rsidR="002A0DDB" w:rsidRPr="001A2879">
        <w:rPr>
          <w:rFonts w:ascii="Times New Roman" w:hAnsi="Times New Roman" w:cs="Times New Roman"/>
        </w:rPr>
        <w:t>S</w:t>
      </w:r>
      <w:r w:rsidR="000B50B1" w:rsidRPr="001A2879">
        <w:rPr>
          <w:rFonts w:ascii="Times New Roman" w:hAnsi="Times New Roman" w:cs="Times New Roman"/>
        </w:rPr>
        <w:t xml:space="preserve">, </w:t>
      </w:r>
      <w:r w:rsidR="00C7332E" w:rsidRPr="001A2879">
        <w:rPr>
          <w:rFonts w:ascii="Times New Roman" w:hAnsi="Times New Roman" w:cs="Times New Roman"/>
        </w:rPr>
        <w:t>da sigla em</w:t>
      </w:r>
      <w:r w:rsidR="000B50B1" w:rsidRPr="001A2879">
        <w:rPr>
          <w:rFonts w:ascii="Times New Roman" w:hAnsi="Times New Roman" w:cs="Times New Roman"/>
        </w:rPr>
        <w:t xml:space="preserve"> inglês </w:t>
      </w:r>
      <w:proofErr w:type="spellStart"/>
      <w:r w:rsidR="000B50B1" w:rsidRPr="001A2879">
        <w:rPr>
          <w:rFonts w:ascii="Times New Roman" w:hAnsi="Times New Roman" w:cs="Times New Roman"/>
          <w:i/>
          <w:iCs/>
        </w:rPr>
        <w:t>Severe</w:t>
      </w:r>
      <w:proofErr w:type="spellEnd"/>
      <w:r w:rsidR="000B50B1" w:rsidRPr="001A2879">
        <w:rPr>
          <w:rFonts w:ascii="Times New Roman" w:hAnsi="Times New Roman" w:cs="Times New Roman"/>
          <w:i/>
          <w:iCs/>
        </w:rPr>
        <w:t xml:space="preserve"> </w:t>
      </w:r>
      <w:proofErr w:type="spellStart"/>
      <w:r w:rsidR="000B50B1" w:rsidRPr="001A2879">
        <w:rPr>
          <w:rFonts w:ascii="Times New Roman" w:hAnsi="Times New Roman" w:cs="Times New Roman"/>
          <w:i/>
          <w:iCs/>
        </w:rPr>
        <w:t>Acute</w:t>
      </w:r>
      <w:proofErr w:type="spellEnd"/>
      <w:r w:rsidR="000B50B1" w:rsidRPr="001A2879">
        <w:rPr>
          <w:rFonts w:ascii="Times New Roman" w:hAnsi="Times New Roman" w:cs="Times New Roman"/>
          <w:i/>
          <w:iCs/>
        </w:rPr>
        <w:t xml:space="preserve"> </w:t>
      </w:r>
      <w:proofErr w:type="spellStart"/>
      <w:r w:rsidR="000B50B1" w:rsidRPr="001A2879">
        <w:rPr>
          <w:rFonts w:ascii="Times New Roman" w:hAnsi="Times New Roman" w:cs="Times New Roman"/>
          <w:i/>
          <w:iCs/>
        </w:rPr>
        <w:t>Respiratory</w:t>
      </w:r>
      <w:proofErr w:type="spellEnd"/>
      <w:r w:rsidR="00C7332E" w:rsidRPr="001A2879">
        <w:rPr>
          <w:rFonts w:ascii="Times New Roman" w:hAnsi="Times New Roman" w:cs="Times New Roman"/>
          <w:i/>
          <w:iCs/>
        </w:rPr>
        <w:t xml:space="preserve"> </w:t>
      </w:r>
      <w:proofErr w:type="spellStart"/>
      <w:r w:rsidR="00C7332E" w:rsidRPr="001A2879">
        <w:rPr>
          <w:rFonts w:ascii="Times New Roman" w:hAnsi="Times New Roman" w:cs="Times New Roman"/>
          <w:i/>
          <w:iCs/>
        </w:rPr>
        <w:t>Syndrome</w:t>
      </w:r>
      <w:proofErr w:type="spellEnd"/>
      <w:r w:rsidR="000B50B1" w:rsidRPr="001A2879">
        <w:rPr>
          <w:rFonts w:ascii="Times New Roman" w:hAnsi="Times New Roman" w:cs="Times New Roman"/>
        </w:rPr>
        <w:t xml:space="preserve">, um dos sintomas </w:t>
      </w:r>
      <w:r w:rsidR="00B413C0" w:rsidRPr="001A2879">
        <w:rPr>
          <w:rFonts w:ascii="Times New Roman" w:hAnsi="Times New Roman" w:cs="Times New Roman"/>
        </w:rPr>
        <w:t>de alta gravidade</w:t>
      </w:r>
      <w:r w:rsidR="00E825A3" w:rsidRPr="001A2879">
        <w:rPr>
          <w:rFonts w:ascii="Times New Roman" w:hAnsi="Times New Roman" w:cs="Times New Roman"/>
        </w:rPr>
        <w:t xml:space="preserve"> </w:t>
      </w:r>
      <w:r w:rsidR="000B50B1" w:rsidRPr="001A2879">
        <w:rPr>
          <w:rFonts w:ascii="Times New Roman" w:hAnsi="Times New Roman" w:cs="Times New Roman"/>
        </w:rPr>
        <w:t xml:space="preserve">da atual pandemia global, </w:t>
      </w:r>
      <w:r w:rsidR="009F63C6" w:rsidRPr="001A2879">
        <w:rPr>
          <w:rFonts w:ascii="Times New Roman" w:hAnsi="Times New Roman" w:cs="Times New Roman"/>
        </w:rPr>
        <w:t>a</w:t>
      </w:r>
      <w:r w:rsidR="000B50B1" w:rsidRPr="001A2879">
        <w:rPr>
          <w:rFonts w:ascii="Times New Roman" w:hAnsi="Times New Roman" w:cs="Times New Roman"/>
        </w:rPr>
        <w:t xml:space="preserve"> Covid-19, mas </w:t>
      </w:r>
      <w:r w:rsidR="00724023" w:rsidRPr="001A2879">
        <w:rPr>
          <w:rFonts w:ascii="Times New Roman" w:hAnsi="Times New Roman" w:cs="Times New Roman"/>
        </w:rPr>
        <w:t xml:space="preserve">no caso dos bebês bolivianos, </w:t>
      </w:r>
      <w:r w:rsidR="000B50B1" w:rsidRPr="001A2879">
        <w:rPr>
          <w:rFonts w:ascii="Times New Roman" w:hAnsi="Times New Roman" w:cs="Times New Roman"/>
        </w:rPr>
        <w:t>associad</w:t>
      </w:r>
      <w:r w:rsidR="00724023" w:rsidRPr="001A2879">
        <w:rPr>
          <w:rFonts w:ascii="Times New Roman" w:hAnsi="Times New Roman" w:cs="Times New Roman"/>
        </w:rPr>
        <w:t>a</w:t>
      </w:r>
      <w:r w:rsidR="000B50B1" w:rsidRPr="001A2879">
        <w:rPr>
          <w:rFonts w:ascii="Times New Roman" w:hAnsi="Times New Roman" w:cs="Times New Roman"/>
        </w:rPr>
        <w:t xml:space="preserve"> a questões de natalidade</w:t>
      </w:r>
      <w:r w:rsidR="005A1A36" w:rsidRPr="001A2879">
        <w:rPr>
          <w:rFonts w:ascii="Times New Roman" w:hAnsi="Times New Roman" w:cs="Times New Roman"/>
        </w:rPr>
        <w:t>), vulneráveis por não ter</w:t>
      </w:r>
      <w:r w:rsidR="0011582A" w:rsidRPr="001A2879">
        <w:rPr>
          <w:rFonts w:ascii="Times New Roman" w:hAnsi="Times New Roman" w:cs="Times New Roman"/>
        </w:rPr>
        <w:t>em</w:t>
      </w:r>
      <w:r w:rsidR="005A1A36" w:rsidRPr="001A2879">
        <w:rPr>
          <w:rFonts w:ascii="Times New Roman" w:hAnsi="Times New Roman" w:cs="Times New Roman"/>
        </w:rPr>
        <w:t xml:space="preserve"> acesso a surfactantes nem a instalações de cuidado</w:t>
      </w:r>
      <w:r w:rsidR="0011582A" w:rsidRPr="001A2879">
        <w:rPr>
          <w:rFonts w:ascii="Times New Roman" w:hAnsi="Times New Roman" w:cs="Times New Roman"/>
        </w:rPr>
        <w:t>s</w:t>
      </w:r>
      <w:r w:rsidR="005A1A36" w:rsidRPr="001A2879">
        <w:rPr>
          <w:rFonts w:ascii="Times New Roman" w:hAnsi="Times New Roman" w:cs="Times New Roman"/>
        </w:rPr>
        <w:t xml:space="preserve"> intensivo</w:t>
      </w:r>
      <w:r w:rsidR="0011582A" w:rsidRPr="001A2879">
        <w:rPr>
          <w:rFonts w:ascii="Times New Roman" w:hAnsi="Times New Roman" w:cs="Times New Roman"/>
        </w:rPr>
        <w:t>s</w:t>
      </w:r>
      <w:r w:rsidR="005A1A36" w:rsidRPr="001A2879">
        <w:rPr>
          <w:rFonts w:ascii="Times New Roman" w:hAnsi="Times New Roman" w:cs="Times New Roman"/>
        </w:rPr>
        <w:t xml:space="preserve"> necessários à sobrevivência</w:t>
      </w:r>
      <w:r w:rsidR="009912EE" w:rsidRPr="001A2879">
        <w:rPr>
          <w:rFonts w:ascii="Times New Roman" w:hAnsi="Times New Roman" w:cs="Times New Roman"/>
        </w:rPr>
        <w:t>;</w:t>
      </w:r>
      <w:r w:rsidR="005A1A36" w:rsidRPr="001A2879">
        <w:rPr>
          <w:rFonts w:ascii="Times New Roman" w:hAnsi="Times New Roman" w:cs="Times New Roman"/>
        </w:rPr>
        <w:t xml:space="preserve"> e as crianças com HIV sem AZT (</w:t>
      </w:r>
      <w:r w:rsidR="0011582A" w:rsidRPr="001A2879">
        <w:rPr>
          <w:rFonts w:ascii="Times New Roman" w:hAnsi="Times New Roman" w:cs="Times New Roman"/>
        </w:rPr>
        <w:t>Z</w:t>
      </w:r>
      <w:r w:rsidR="005A1A36" w:rsidRPr="001A2879">
        <w:rPr>
          <w:rFonts w:ascii="Times New Roman" w:hAnsi="Times New Roman" w:cs="Times New Roman"/>
        </w:rPr>
        <w:t xml:space="preserve">idovudina), na África, sem acesso à </w:t>
      </w:r>
      <w:r w:rsidR="0011582A" w:rsidRPr="001A2879">
        <w:rPr>
          <w:rFonts w:ascii="Times New Roman" w:hAnsi="Times New Roman" w:cs="Times New Roman"/>
        </w:rPr>
        <w:t>T</w:t>
      </w:r>
      <w:r w:rsidR="005A1A36" w:rsidRPr="001A2879">
        <w:rPr>
          <w:rFonts w:ascii="Times New Roman" w:hAnsi="Times New Roman" w:cs="Times New Roman"/>
        </w:rPr>
        <w:t xml:space="preserve">erapia </w:t>
      </w:r>
      <w:r w:rsidR="0011582A" w:rsidRPr="001A2879">
        <w:rPr>
          <w:rFonts w:ascii="Times New Roman" w:hAnsi="Times New Roman" w:cs="Times New Roman"/>
        </w:rPr>
        <w:t>A</w:t>
      </w:r>
      <w:r w:rsidR="005A1A36" w:rsidRPr="001A2879">
        <w:rPr>
          <w:rFonts w:ascii="Times New Roman" w:hAnsi="Times New Roman" w:cs="Times New Roman"/>
        </w:rPr>
        <w:t>ntirretroviral (TARV), populações com vulnerabilidade</w:t>
      </w:r>
      <w:r w:rsidRPr="001A2879">
        <w:rPr>
          <w:rFonts w:ascii="Times New Roman" w:hAnsi="Times New Roman" w:cs="Times New Roman"/>
        </w:rPr>
        <w:t>s</w:t>
      </w:r>
      <w:r w:rsidR="005A1A36" w:rsidRPr="001A2879">
        <w:rPr>
          <w:rFonts w:ascii="Times New Roman" w:hAnsi="Times New Roman" w:cs="Times New Roman"/>
        </w:rPr>
        <w:t xml:space="preserve"> extrema</w:t>
      </w:r>
      <w:r w:rsidRPr="001A2879">
        <w:rPr>
          <w:rFonts w:ascii="Times New Roman" w:hAnsi="Times New Roman" w:cs="Times New Roman"/>
        </w:rPr>
        <w:t>s</w:t>
      </w:r>
      <w:r w:rsidR="005A1A36" w:rsidRPr="001A2879">
        <w:rPr>
          <w:rFonts w:ascii="Times New Roman" w:hAnsi="Times New Roman" w:cs="Times New Roman"/>
        </w:rPr>
        <w:t xml:space="preserve">, que foram submetidas a experimentos exatamente por sua condição de pobreza (vulnerabilidade intrínseca e extrínseca). Os pesquisadores citam como questões </w:t>
      </w:r>
      <w:r w:rsidR="005A1A36" w:rsidRPr="001A2879">
        <w:rPr>
          <w:rFonts w:ascii="Times New Roman" w:hAnsi="Times New Roman" w:cs="Times New Roman"/>
          <w:i/>
        </w:rPr>
        <w:t>extrínsecas</w:t>
      </w:r>
      <w:r w:rsidR="005A1A36" w:rsidRPr="001A2879">
        <w:rPr>
          <w:rFonts w:ascii="Times New Roman" w:hAnsi="Times New Roman" w:cs="Times New Roman"/>
        </w:rPr>
        <w:t>: a “falta de poder” (por questões de gênero, raça, idade, sexo</w:t>
      </w:r>
      <w:r w:rsidR="00711A55" w:rsidRPr="001A2879">
        <w:rPr>
          <w:rFonts w:ascii="Times New Roman" w:hAnsi="Times New Roman" w:cs="Times New Roman"/>
        </w:rPr>
        <w:t xml:space="preserve">, </w:t>
      </w:r>
      <w:r w:rsidR="005A1A36" w:rsidRPr="001A2879">
        <w:rPr>
          <w:rFonts w:ascii="Times New Roman" w:hAnsi="Times New Roman" w:cs="Times New Roman"/>
        </w:rPr>
        <w:t>ou populações indígenas, suscetíveis em relação à sociedade nacional) e outros riscos ligados à integralidade física, riscos psicológicos, sociais e econômicos, desvantagem educacional (o que dificulta o entendimento do T</w:t>
      </w:r>
      <w:r w:rsidR="00C52419" w:rsidRPr="001A2879">
        <w:rPr>
          <w:rFonts w:ascii="Times New Roman" w:hAnsi="Times New Roman" w:cs="Times New Roman"/>
        </w:rPr>
        <w:t xml:space="preserve">ermo de </w:t>
      </w:r>
      <w:r w:rsidR="005A1A36" w:rsidRPr="001A2879">
        <w:rPr>
          <w:rFonts w:ascii="Times New Roman" w:hAnsi="Times New Roman" w:cs="Times New Roman"/>
        </w:rPr>
        <w:t>C</w:t>
      </w:r>
      <w:r w:rsidR="00C52419" w:rsidRPr="001A2879">
        <w:rPr>
          <w:rFonts w:ascii="Times New Roman" w:hAnsi="Times New Roman" w:cs="Times New Roman"/>
        </w:rPr>
        <w:t xml:space="preserve">onsentimento </w:t>
      </w:r>
      <w:r w:rsidR="005A1A36" w:rsidRPr="001A2879">
        <w:rPr>
          <w:rFonts w:ascii="Times New Roman" w:hAnsi="Times New Roman" w:cs="Times New Roman"/>
        </w:rPr>
        <w:t>L</w:t>
      </w:r>
      <w:r w:rsidR="00C52419" w:rsidRPr="001A2879">
        <w:rPr>
          <w:rFonts w:ascii="Times New Roman" w:hAnsi="Times New Roman" w:cs="Times New Roman"/>
        </w:rPr>
        <w:t xml:space="preserve">ivre e </w:t>
      </w:r>
      <w:r w:rsidR="005A1A36" w:rsidRPr="001A2879">
        <w:rPr>
          <w:rFonts w:ascii="Times New Roman" w:hAnsi="Times New Roman" w:cs="Times New Roman"/>
        </w:rPr>
        <w:t>E</w:t>
      </w:r>
      <w:r w:rsidR="00C52419" w:rsidRPr="001A2879">
        <w:rPr>
          <w:rFonts w:ascii="Times New Roman" w:hAnsi="Times New Roman" w:cs="Times New Roman"/>
        </w:rPr>
        <w:t>sclarecido – TCLE</w:t>
      </w:r>
      <w:r w:rsidR="005A1A36" w:rsidRPr="001A2879">
        <w:rPr>
          <w:rFonts w:ascii="Times New Roman" w:hAnsi="Times New Roman" w:cs="Times New Roman"/>
        </w:rPr>
        <w:t xml:space="preserve">), o não acesso a cuidados básicos de saúde e outros; e as questões </w:t>
      </w:r>
      <w:r w:rsidR="005A1A36" w:rsidRPr="001A2879">
        <w:rPr>
          <w:rFonts w:ascii="Times New Roman" w:hAnsi="Times New Roman" w:cs="Times New Roman"/>
          <w:i/>
        </w:rPr>
        <w:t>intrínsecas</w:t>
      </w:r>
      <w:r w:rsidR="005A1A36" w:rsidRPr="001A2879">
        <w:rPr>
          <w:rFonts w:ascii="Times New Roman" w:hAnsi="Times New Roman" w:cs="Times New Roman"/>
        </w:rPr>
        <w:t xml:space="preserve">, que, basicamente, é a não capacidade para tomar decisões, como é o caso de bebês, crianças, adolescentes, da incapacidade mental, de pessoas dependentes de cuidados médicos e idosos. </w:t>
      </w:r>
    </w:p>
    <w:p w14:paraId="4CA39211" w14:textId="17AFD00C" w:rsidR="00406F91" w:rsidRPr="001A2879" w:rsidRDefault="005A1A36"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Por outro lado, o polêmico texto </w:t>
      </w:r>
      <w:r w:rsidRPr="001A2879">
        <w:rPr>
          <w:rFonts w:ascii="Times New Roman" w:hAnsi="Times New Roman" w:cs="Times New Roman"/>
          <w:i/>
        </w:rPr>
        <w:t>“Pagamento a participantes de pesquisa”</w:t>
      </w:r>
      <w:r w:rsidRPr="001A2879">
        <w:rPr>
          <w:rFonts w:ascii="Times New Roman" w:hAnsi="Times New Roman" w:cs="Times New Roman"/>
        </w:rPr>
        <w:t xml:space="preserve">, de </w:t>
      </w:r>
      <w:r w:rsidR="0049091D" w:rsidRPr="001A2879">
        <w:rPr>
          <w:rFonts w:ascii="Times New Roman" w:hAnsi="Times New Roman" w:cs="Times New Roman"/>
        </w:rPr>
        <w:t>C</w:t>
      </w:r>
      <w:r w:rsidR="002C59F7" w:rsidRPr="001A2879">
        <w:rPr>
          <w:rFonts w:ascii="Times New Roman" w:hAnsi="Times New Roman" w:cs="Times New Roman"/>
        </w:rPr>
        <w:t>astro</w:t>
      </w:r>
      <w:r w:rsidRPr="001A2879">
        <w:rPr>
          <w:rFonts w:ascii="Times New Roman" w:hAnsi="Times New Roman" w:cs="Times New Roman"/>
        </w:rPr>
        <w:t xml:space="preserve"> (2008</w:t>
      </w:r>
      <w:r w:rsidR="00735765" w:rsidRPr="001A2879">
        <w:rPr>
          <w:rFonts w:ascii="Times New Roman" w:hAnsi="Times New Roman" w:cs="Times New Roman"/>
        </w:rPr>
        <w:t>:</w:t>
      </w:r>
      <w:r w:rsidR="0011582A" w:rsidRPr="001A2879">
        <w:rPr>
          <w:rFonts w:ascii="Times New Roman" w:hAnsi="Times New Roman" w:cs="Times New Roman"/>
        </w:rPr>
        <w:t xml:space="preserve"> </w:t>
      </w:r>
      <w:r w:rsidRPr="001A2879">
        <w:rPr>
          <w:rFonts w:ascii="Times New Roman" w:hAnsi="Times New Roman" w:cs="Times New Roman"/>
        </w:rPr>
        <w:t xml:space="preserve">219), inicia com </w:t>
      </w:r>
      <w:r w:rsidR="00F35042" w:rsidRPr="001A2879">
        <w:rPr>
          <w:rFonts w:ascii="Times New Roman" w:hAnsi="Times New Roman" w:cs="Times New Roman"/>
        </w:rPr>
        <w:t xml:space="preserve">algumas </w:t>
      </w:r>
      <w:r w:rsidRPr="001A2879">
        <w:rPr>
          <w:rFonts w:ascii="Times New Roman" w:hAnsi="Times New Roman" w:cs="Times New Roman"/>
        </w:rPr>
        <w:t xml:space="preserve">indagações: </w:t>
      </w:r>
      <w:r w:rsidRPr="001A2879">
        <w:rPr>
          <w:rFonts w:ascii="Times New Roman" w:hAnsi="Times New Roman" w:cs="Times New Roman"/>
          <w:iCs/>
        </w:rPr>
        <w:t>“Os sujeitos humanos devem ser pagos por participarem de pesquisas biomédicas? O que pode haver de errado, se assim o for, em pagar sujeitos humanos para tomar parte em estudos biomédicos? É aceitável que a pesquisa biomédica seja tida como uma oportunidade de ganhar dinheiro?”</w:t>
      </w:r>
      <w:r w:rsidRPr="001A2879">
        <w:rPr>
          <w:rFonts w:ascii="Times New Roman" w:hAnsi="Times New Roman" w:cs="Times New Roman"/>
        </w:rPr>
        <w:t>, abordando argumentos a favor e contra o pagamento a sujeitos participantes de pesquisas na área da saúde</w:t>
      </w:r>
      <w:r w:rsidR="00406F91" w:rsidRPr="001A2879">
        <w:rPr>
          <w:rFonts w:ascii="Times New Roman" w:hAnsi="Times New Roman" w:cs="Times New Roman"/>
        </w:rPr>
        <w:t xml:space="preserve">. </w:t>
      </w:r>
      <w:r w:rsidR="007B5795" w:rsidRPr="001A2879">
        <w:rPr>
          <w:rFonts w:ascii="Times New Roman" w:hAnsi="Times New Roman" w:cs="Times New Roman"/>
        </w:rPr>
        <w:t>C</w:t>
      </w:r>
      <w:r w:rsidR="002B1B6B" w:rsidRPr="001A2879">
        <w:rPr>
          <w:rFonts w:ascii="Times New Roman" w:hAnsi="Times New Roman" w:cs="Times New Roman"/>
        </w:rPr>
        <w:t>astro</w:t>
      </w:r>
      <w:r w:rsidRPr="001A2879">
        <w:rPr>
          <w:rFonts w:ascii="Times New Roman" w:hAnsi="Times New Roman" w:cs="Times New Roman"/>
        </w:rPr>
        <w:t xml:space="preserve"> (2008) descreve casos sobre o pagamento em pesquisas, como o de Reed, que p</w:t>
      </w:r>
      <w:r w:rsidR="00406F91" w:rsidRPr="001A2879">
        <w:rPr>
          <w:rFonts w:ascii="Times New Roman" w:hAnsi="Times New Roman" w:cs="Times New Roman"/>
        </w:rPr>
        <w:t>agou $ 100 (c</w:t>
      </w:r>
      <w:r w:rsidRPr="001A2879">
        <w:rPr>
          <w:rFonts w:ascii="Times New Roman" w:hAnsi="Times New Roman" w:cs="Times New Roman"/>
        </w:rPr>
        <w:t>em dólares americanos, em ouro) para voluntários que quisessem participar de um experimento sobre a Febre Amarela (e mais 100 para os que contraíssem a doença e/ou morte), soma que constava no TCLE</w:t>
      </w:r>
      <w:r w:rsidR="00E17413" w:rsidRPr="001A2879">
        <w:rPr>
          <w:rFonts w:ascii="Times New Roman" w:hAnsi="Times New Roman" w:cs="Times New Roman"/>
        </w:rPr>
        <w:t xml:space="preserve"> do estudo</w:t>
      </w:r>
      <w:r w:rsidRPr="001A2879">
        <w:rPr>
          <w:rFonts w:ascii="Times New Roman" w:hAnsi="Times New Roman" w:cs="Times New Roman"/>
        </w:rPr>
        <w:t xml:space="preserve">! O autor declara que, hoje em dia, muitas pessoas são pagas para participar de pesquisas científicas, todavia, “gera uma tensão preocupante entre a necessidade de recrutar sujeitos humanos e a de assegurar sua capacidade de decidir livre e independentemente”, isto é, o dinheiro poderia proporcionar ao sujeito uma decisão arbitrária, contrária ao que foi estabelecido em Nuremberg, o que gera </w:t>
      </w:r>
      <w:r w:rsidR="002B1B6B" w:rsidRPr="001A2879">
        <w:rPr>
          <w:rFonts w:ascii="Times New Roman" w:hAnsi="Times New Roman" w:cs="Times New Roman"/>
        </w:rPr>
        <w:t xml:space="preserve">muitas </w:t>
      </w:r>
      <w:r w:rsidRPr="001A2879">
        <w:rPr>
          <w:rFonts w:ascii="Times New Roman" w:hAnsi="Times New Roman" w:cs="Times New Roman"/>
        </w:rPr>
        <w:t>controvérsias (</w:t>
      </w:r>
      <w:r w:rsidR="007B5795" w:rsidRPr="001A2879">
        <w:rPr>
          <w:rFonts w:ascii="Times New Roman" w:hAnsi="Times New Roman" w:cs="Times New Roman"/>
        </w:rPr>
        <w:t>C</w:t>
      </w:r>
      <w:r w:rsidR="002B1B6B" w:rsidRPr="001A2879">
        <w:rPr>
          <w:rFonts w:ascii="Times New Roman" w:hAnsi="Times New Roman" w:cs="Times New Roman"/>
        </w:rPr>
        <w:t>astro</w:t>
      </w:r>
      <w:r w:rsidR="007B5795" w:rsidRPr="001A2879">
        <w:rPr>
          <w:rFonts w:ascii="Times New Roman" w:hAnsi="Times New Roman" w:cs="Times New Roman"/>
        </w:rPr>
        <w:t xml:space="preserve"> 2008</w:t>
      </w:r>
      <w:r w:rsidR="00781801" w:rsidRPr="001A2879">
        <w:rPr>
          <w:rFonts w:ascii="Times New Roman" w:hAnsi="Times New Roman" w:cs="Times New Roman"/>
        </w:rPr>
        <w:t xml:space="preserve">: </w:t>
      </w:r>
      <w:r w:rsidRPr="001A2879">
        <w:rPr>
          <w:rFonts w:ascii="Times New Roman" w:hAnsi="Times New Roman" w:cs="Times New Roman"/>
        </w:rPr>
        <w:t>222).</w:t>
      </w:r>
      <w:r w:rsidR="00074CC7" w:rsidRPr="001A2879">
        <w:rPr>
          <w:rFonts w:ascii="Times New Roman" w:hAnsi="Times New Roman" w:cs="Times New Roman"/>
        </w:rPr>
        <w:t xml:space="preserve"> </w:t>
      </w:r>
    </w:p>
    <w:p w14:paraId="3A2773D6" w14:textId="2CD9AB6C" w:rsidR="005A1A36" w:rsidRPr="001A2879" w:rsidRDefault="00516801"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O autor </w:t>
      </w:r>
      <w:r w:rsidR="005A1A36" w:rsidRPr="001A2879">
        <w:rPr>
          <w:rFonts w:ascii="Times New Roman" w:hAnsi="Times New Roman" w:cs="Times New Roman"/>
        </w:rPr>
        <w:t xml:space="preserve">supõe que o altruísmo, talvez, não deva ser a única forma de incentivo à participação em pesquisas científicas, entretanto, no campo das Ciências Biomédicas, existem muitos avanços das experiências que contribuem à participação voluntária e, assim sendo: “Nessa interpretação extrema, parece não haver nenhuma justificativa para pagamentos, sejam eles de </w:t>
      </w:r>
      <w:r w:rsidR="005A1A36" w:rsidRPr="001A2879">
        <w:rPr>
          <w:rFonts w:ascii="Times New Roman" w:hAnsi="Times New Roman" w:cs="Times New Roman"/>
        </w:rPr>
        <w:lastRenderedPageBreak/>
        <w:t xml:space="preserve">qualquer espécie”. Mais adiante, declara: “Em vez de prestar atenção no debate sobre pagamento </w:t>
      </w:r>
      <w:r w:rsidR="005A1A36" w:rsidRPr="001A2879">
        <w:rPr>
          <w:rFonts w:ascii="Times New Roman" w:hAnsi="Times New Roman" w:cs="Times New Roman"/>
          <w:i/>
          <w:iCs/>
        </w:rPr>
        <w:t xml:space="preserve">versus </w:t>
      </w:r>
      <w:r w:rsidR="005A1A36" w:rsidRPr="001A2879">
        <w:rPr>
          <w:rFonts w:ascii="Times New Roman" w:hAnsi="Times New Roman" w:cs="Times New Roman"/>
        </w:rPr>
        <w:t>não pagamento, talvez se devessem focalizar as condições sob as quais o pagamento poderia ser oferecido”, distinguindo três exemplos de pagamento</w:t>
      </w:r>
      <w:r w:rsidR="00913AAF" w:rsidRPr="001A2879">
        <w:rPr>
          <w:rFonts w:ascii="Times New Roman" w:hAnsi="Times New Roman" w:cs="Times New Roman"/>
        </w:rPr>
        <w:t xml:space="preserve">: </w:t>
      </w:r>
      <w:r w:rsidR="005A1A36" w:rsidRPr="001A2879">
        <w:rPr>
          <w:rFonts w:ascii="Times New Roman" w:hAnsi="Times New Roman" w:cs="Times New Roman"/>
        </w:rPr>
        <w:t xml:space="preserve">o </w:t>
      </w:r>
      <w:r w:rsidR="005A1A36" w:rsidRPr="001A2879">
        <w:rPr>
          <w:rFonts w:ascii="Times New Roman" w:hAnsi="Times New Roman" w:cs="Times New Roman"/>
          <w:i/>
        </w:rPr>
        <w:t>modelo de mercado</w:t>
      </w:r>
      <w:r w:rsidR="005A1A36" w:rsidRPr="001A2879">
        <w:rPr>
          <w:rFonts w:ascii="Times New Roman" w:hAnsi="Times New Roman" w:cs="Times New Roman"/>
        </w:rPr>
        <w:t xml:space="preserve">, “o mercado é o local onde se usa dinheiro para encorajar as pessoas a trocar bens que elas possuem ou para oferecer serviços que estão em demanda, a ideia é ser sensível às tendências do mercado”; </w:t>
      </w:r>
      <w:r w:rsidR="00913AAF" w:rsidRPr="001A2879">
        <w:rPr>
          <w:rFonts w:ascii="Times New Roman" w:hAnsi="Times New Roman" w:cs="Times New Roman"/>
        </w:rPr>
        <w:t xml:space="preserve">o </w:t>
      </w:r>
      <w:r w:rsidR="005A1A36" w:rsidRPr="001A2879">
        <w:rPr>
          <w:rFonts w:ascii="Times New Roman" w:hAnsi="Times New Roman" w:cs="Times New Roman"/>
        </w:rPr>
        <w:t xml:space="preserve">de </w:t>
      </w:r>
      <w:r w:rsidR="005A1A36" w:rsidRPr="001A2879">
        <w:rPr>
          <w:rFonts w:ascii="Times New Roman" w:hAnsi="Times New Roman" w:cs="Times New Roman"/>
          <w:i/>
        </w:rPr>
        <w:t>salário-pagamento</w:t>
      </w:r>
      <w:r w:rsidR="00913AAF" w:rsidRPr="001A2879">
        <w:rPr>
          <w:rFonts w:ascii="Times New Roman" w:hAnsi="Times New Roman" w:cs="Times New Roman"/>
        </w:rPr>
        <w:t>,</w:t>
      </w:r>
      <w:r w:rsidR="005A1A36" w:rsidRPr="001A2879">
        <w:rPr>
          <w:rFonts w:ascii="Times New Roman" w:hAnsi="Times New Roman" w:cs="Times New Roman"/>
        </w:rPr>
        <w:t xml:space="preserve"> a </w:t>
      </w:r>
      <w:r w:rsidR="00913AAF" w:rsidRPr="001A2879">
        <w:rPr>
          <w:rFonts w:ascii="Times New Roman" w:hAnsi="Times New Roman" w:cs="Times New Roman"/>
        </w:rPr>
        <w:t>“</w:t>
      </w:r>
      <w:r w:rsidR="005A1A36" w:rsidRPr="001A2879">
        <w:rPr>
          <w:rFonts w:ascii="Times New Roman" w:hAnsi="Times New Roman" w:cs="Times New Roman"/>
        </w:rPr>
        <w:t xml:space="preserve">participação em pesquisa em pé de igualdade com o trabalho </w:t>
      </w:r>
      <w:r w:rsidR="00913AAF" w:rsidRPr="001A2879">
        <w:rPr>
          <w:rFonts w:ascii="Times New Roman" w:hAnsi="Times New Roman" w:cs="Times New Roman"/>
        </w:rPr>
        <w:t xml:space="preserve">não-qualificado assalariado”, e </w:t>
      </w:r>
      <w:r w:rsidR="005A1A36" w:rsidRPr="001A2879">
        <w:rPr>
          <w:rFonts w:ascii="Times New Roman" w:hAnsi="Times New Roman" w:cs="Times New Roman"/>
        </w:rPr>
        <w:t xml:space="preserve">o </w:t>
      </w:r>
      <w:r w:rsidR="005A1A36" w:rsidRPr="001A2879">
        <w:rPr>
          <w:rFonts w:ascii="Times New Roman" w:hAnsi="Times New Roman" w:cs="Times New Roman"/>
          <w:i/>
        </w:rPr>
        <w:t>modelo de reembolso</w:t>
      </w:r>
      <w:r w:rsidR="00913AAF" w:rsidRPr="001A2879">
        <w:rPr>
          <w:rFonts w:ascii="Times New Roman" w:hAnsi="Times New Roman" w:cs="Times New Roman"/>
        </w:rPr>
        <w:t>, “</w:t>
      </w:r>
      <w:r w:rsidR="005A1A36" w:rsidRPr="001A2879">
        <w:rPr>
          <w:rFonts w:ascii="Times New Roman" w:hAnsi="Times New Roman" w:cs="Times New Roman"/>
        </w:rPr>
        <w:t>centrado nas despesas contraídas em decorrência da participação do indivíduo, para cobri-las” (</w:t>
      </w:r>
      <w:r w:rsidR="00BB618D" w:rsidRPr="001A2879">
        <w:rPr>
          <w:rFonts w:ascii="Times New Roman" w:hAnsi="Times New Roman" w:cs="Times New Roman"/>
        </w:rPr>
        <w:t>C</w:t>
      </w:r>
      <w:r w:rsidR="006661C9" w:rsidRPr="001A2879">
        <w:rPr>
          <w:rFonts w:ascii="Times New Roman" w:hAnsi="Times New Roman" w:cs="Times New Roman"/>
        </w:rPr>
        <w:t>astro</w:t>
      </w:r>
      <w:r w:rsidR="00BB618D" w:rsidRPr="001A2879">
        <w:rPr>
          <w:rFonts w:ascii="Times New Roman" w:hAnsi="Times New Roman" w:cs="Times New Roman"/>
        </w:rPr>
        <w:t xml:space="preserve"> </w:t>
      </w:r>
      <w:r w:rsidR="005A1A36" w:rsidRPr="001A2879">
        <w:rPr>
          <w:rFonts w:ascii="Times New Roman" w:hAnsi="Times New Roman" w:cs="Times New Roman"/>
        </w:rPr>
        <w:t>2008</w:t>
      </w:r>
      <w:r w:rsidR="00735765" w:rsidRPr="001A2879">
        <w:rPr>
          <w:rFonts w:ascii="Times New Roman" w:hAnsi="Times New Roman" w:cs="Times New Roman"/>
        </w:rPr>
        <w:t>:</w:t>
      </w:r>
      <w:r w:rsidR="00781801" w:rsidRPr="001A2879">
        <w:rPr>
          <w:rFonts w:ascii="Times New Roman" w:hAnsi="Times New Roman" w:cs="Times New Roman"/>
        </w:rPr>
        <w:t xml:space="preserve"> </w:t>
      </w:r>
      <w:r w:rsidR="005A1A36" w:rsidRPr="001A2879">
        <w:rPr>
          <w:rFonts w:ascii="Times New Roman" w:hAnsi="Times New Roman" w:cs="Times New Roman"/>
        </w:rPr>
        <w:t xml:space="preserve">229-231). </w:t>
      </w:r>
      <w:r w:rsidR="006C14BD" w:rsidRPr="001A2879">
        <w:rPr>
          <w:rFonts w:ascii="Times New Roman" w:hAnsi="Times New Roman" w:cs="Times New Roman"/>
        </w:rPr>
        <w:t>C</w:t>
      </w:r>
      <w:r w:rsidR="006661C9" w:rsidRPr="001A2879">
        <w:rPr>
          <w:rFonts w:ascii="Times New Roman" w:hAnsi="Times New Roman" w:cs="Times New Roman"/>
        </w:rPr>
        <w:t>astro</w:t>
      </w:r>
      <w:r w:rsidR="006C14BD" w:rsidRPr="001A2879">
        <w:rPr>
          <w:rFonts w:ascii="Times New Roman" w:hAnsi="Times New Roman" w:cs="Times New Roman"/>
        </w:rPr>
        <w:t xml:space="preserve"> (2008) afirma </w:t>
      </w:r>
      <w:r w:rsidR="00913AAF" w:rsidRPr="001A2879">
        <w:rPr>
          <w:rFonts w:ascii="Times New Roman" w:hAnsi="Times New Roman" w:cs="Times New Roman"/>
        </w:rPr>
        <w:t xml:space="preserve">também </w:t>
      </w:r>
      <w:r w:rsidR="006C14BD" w:rsidRPr="001A2879">
        <w:rPr>
          <w:rFonts w:ascii="Times New Roman" w:hAnsi="Times New Roman" w:cs="Times New Roman"/>
        </w:rPr>
        <w:t xml:space="preserve">que </w:t>
      </w:r>
      <w:r w:rsidR="005A1A36" w:rsidRPr="001A2879">
        <w:rPr>
          <w:rFonts w:ascii="Times New Roman" w:hAnsi="Times New Roman" w:cs="Times New Roman"/>
        </w:rPr>
        <w:t>a vulnerabilidade</w:t>
      </w:r>
      <w:r w:rsidR="006C14BD" w:rsidRPr="001A2879">
        <w:rPr>
          <w:rFonts w:ascii="Times New Roman" w:hAnsi="Times New Roman" w:cs="Times New Roman"/>
        </w:rPr>
        <w:t xml:space="preserve"> é</w:t>
      </w:r>
      <w:r w:rsidR="005A1A36" w:rsidRPr="001A2879">
        <w:rPr>
          <w:rFonts w:ascii="Times New Roman" w:hAnsi="Times New Roman" w:cs="Times New Roman"/>
        </w:rPr>
        <w:t xml:space="preserve"> </w:t>
      </w:r>
      <w:r w:rsidR="006C14BD" w:rsidRPr="001A2879">
        <w:rPr>
          <w:rFonts w:ascii="Times New Roman" w:hAnsi="Times New Roman" w:cs="Times New Roman"/>
        </w:rPr>
        <w:t xml:space="preserve">preocupante </w:t>
      </w:r>
      <w:r w:rsidR="005A1A36" w:rsidRPr="001A2879">
        <w:rPr>
          <w:rFonts w:ascii="Times New Roman" w:hAnsi="Times New Roman" w:cs="Times New Roman"/>
        </w:rPr>
        <w:t>com as poss</w:t>
      </w:r>
      <w:r w:rsidR="006C14BD" w:rsidRPr="001A2879">
        <w:rPr>
          <w:rFonts w:ascii="Times New Roman" w:hAnsi="Times New Roman" w:cs="Times New Roman"/>
        </w:rPr>
        <w:t xml:space="preserve">íveis consequências de oferecer </w:t>
      </w:r>
      <w:r w:rsidR="005A1A36" w:rsidRPr="001A2879">
        <w:rPr>
          <w:rFonts w:ascii="Times New Roman" w:hAnsi="Times New Roman" w:cs="Times New Roman"/>
        </w:rPr>
        <w:t>pagamento</w:t>
      </w:r>
      <w:r w:rsidR="004D7010" w:rsidRPr="001A2879">
        <w:rPr>
          <w:rFonts w:ascii="Times New Roman" w:hAnsi="Times New Roman" w:cs="Times New Roman"/>
        </w:rPr>
        <w:t>: “</w:t>
      </w:r>
      <w:r w:rsidR="005A1A36" w:rsidRPr="001A2879">
        <w:rPr>
          <w:rFonts w:ascii="Times New Roman" w:hAnsi="Times New Roman" w:cs="Times New Roman"/>
        </w:rPr>
        <w:t xml:space="preserve">Nas Filipinas, crianças de rua que foram recrutadas para pesquisas receberam pagamento em forma de biscoitos ou pães. </w:t>
      </w:r>
      <w:r w:rsidR="00913AAF" w:rsidRPr="001A2879">
        <w:rPr>
          <w:rFonts w:ascii="Times New Roman" w:hAnsi="Times New Roman" w:cs="Times New Roman"/>
        </w:rPr>
        <w:t>M</w:t>
      </w:r>
      <w:r w:rsidR="005A1A36" w:rsidRPr="001A2879">
        <w:rPr>
          <w:rFonts w:ascii="Times New Roman" w:hAnsi="Times New Roman" w:cs="Times New Roman"/>
        </w:rPr>
        <w:t>esmo quantias pequenas podem servir como incentivos para populações extremamente vulneráveis</w:t>
      </w:r>
      <w:r w:rsidR="004D7010" w:rsidRPr="001A2879">
        <w:rPr>
          <w:rFonts w:ascii="Times New Roman" w:hAnsi="Times New Roman" w:cs="Times New Roman"/>
        </w:rPr>
        <w:t>”</w:t>
      </w:r>
      <w:r w:rsidR="005A1A36" w:rsidRPr="001A2879">
        <w:rPr>
          <w:rFonts w:ascii="Times New Roman" w:hAnsi="Times New Roman" w:cs="Times New Roman"/>
        </w:rPr>
        <w:t xml:space="preserve"> (</w:t>
      </w:r>
      <w:r w:rsidR="0038126C" w:rsidRPr="001A2879">
        <w:rPr>
          <w:rFonts w:ascii="Times New Roman" w:hAnsi="Times New Roman" w:cs="Times New Roman"/>
        </w:rPr>
        <w:t>C</w:t>
      </w:r>
      <w:r w:rsidR="006661C9" w:rsidRPr="001A2879">
        <w:rPr>
          <w:rFonts w:ascii="Times New Roman" w:hAnsi="Times New Roman" w:cs="Times New Roman"/>
        </w:rPr>
        <w:t>astro</w:t>
      </w:r>
      <w:r w:rsidR="0038126C" w:rsidRPr="001A2879">
        <w:rPr>
          <w:rFonts w:ascii="Times New Roman" w:hAnsi="Times New Roman" w:cs="Times New Roman"/>
        </w:rPr>
        <w:t xml:space="preserve"> </w:t>
      </w:r>
      <w:r w:rsidR="005A1A36" w:rsidRPr="001A2879">
        <w:rPr>
          <w:rFonts w:ascii="Times New Roman" w:hAnsi="Times New Roman" w:cs="Times New Roman"/>
        </w:rPr>
        <w:t>2008</w:t>
      </w:r>
      <w:r w:rsidR="00735765" w:rsidRPr="001A2879">
        <w:rPr>
          <w:rFonts w:ascii="Times New Roman" w:hAnsi="Times New Roman" w:cs="Times New Roman"/>
        </w:rPr>
        <w:t>:</w:t>
      </w:r>
      <w:r w:rsidR="00781801" w:rsidRPr="001A2879">
        <w:rPr>
          <w:rFonts w:ascii="Times New Roman" w:hAnsi="Times New Roman" w:cs="Times New Roman"/>
        </w:rPr>
        <w:t xml:space="preserve"> </w:t>
      </w:r>
      <w:r w:rsidR="005A1A36" w:rsidRPr="001A2879">
        <w:rPr>
          <w:rFonts w:ascii="Times New Roman" w:hAnsi="Times New Roman" w:cs="Times New Roman"/>
        </w:rPr>
        <w:t>242).</w:t>
      </w:r>
    </w:p>
    <w:p w14:paraId="1693B488" w14:textId="516B8DED" w:rsidR="00147E47" w:rsidRPr="001A2879" w:rsidRDefault="005A1A36"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Pessoas encarceradas também foram/são envolvidas em pesquisas científicas, como as experiências nazistas da II Guerra Mundial (coercitivas). Na atualidade, nos EUA, uma pesquisa sobre malária em </w:t>
      </w:r>
      <w:r w:rsidR="00913AAF" w:rsidRPr="001A2879">
        <w:rPr>
          <w:rFonts w:ascii="Times New Roman" w:hAnsi="Times New Roman" w:cs="Times New Roman"/>
        </w:rPr>
        <w:t xml:space="preserve">uma prisão de Illinois (paga), </w:t>
      </w:r>
      <w:r w:rsidRPr="001A2879">
        <w:rPr>
          <w:rFonts w:ascii="Times New Roman" w:hAnsi="Times New Roman" w:cs="Times New Roman"/>
        </w:rPr>
        <w:t xml:space="preserve">gerou efeitos colaterais indesejados, tornando o incentivo ao pagamento uma questão contraditória. </w:t>
      </w:r>
      <w:r w:rsidR="001E6FAC" w:rsidRPr="001A2879">
        <w:rPr>
          <w:rFonts w:ascii="Times New Roman" w:hAnsi="Times New Roman" w:cs="Times New Roman"/>
        </w:rPr>
        <w:t>C</w:t>
      </w:r>
      <w:r w:rsidR="00463E8C" w:rsidRPr="001A2879">
        <w:rPr>
          <w:rFonts w:ascii="Times New Roman" w:hAnsi="Times New Roman" w:cs="Times New Roman"/>
        </w:rPr>
        <w:t>astro</w:t>
      </w:r>
      <w:r w:rsidRPr="001A2879">
        <w:rPr>
          <w:rFonts w:ascii="Times New Roman" w:hAnsi="Times New Roman" w:cs="Times New Roman"/>
        </w:rPr>
        <w:t xml:space="preserve"> (2008) conclui descrevendo algumas regras para o pagamento, como: “a proibição da menção de pagamento em anúncios, para minimizar a possibilidade de indução indevida” ou a “permissão apenas de presentes não monetários como um sinal de agradecimento (anunciado e oferecido após o ensaio)” (</w:t>
      </w:r>
      <w:r w:rsidR="001E6FAC" w:rsidRPr="001A2879">
        <w:rPr>
          <w:rFonts w:ascii="Times New Roman" w:hAnsi="Times New Roman" w:cs="Times New Roman"/>
        </w:rPr>
        <w:t>C</w:t>
      </w:r>
      <w:r w:rsidR="00463E8C" w:rsidRPr="001A2879">
        <w:rPr>
          <w:rFonts w:ascii="Times New Roman" w:hAnsi="Times New Roman" w:cs="Times New Roman"/>
        </w:rPr>
        <w:t>astro</w:t>
      </w:r>
      <w:r w:rsidR="00735765" w:rsidRPr="001A2879">
        <w:rPr>
          <w:rFonts w:ascii="Times New Roman" w:hAnsi="Times New Roman" w:cs="Times New Roman"/>
        </w:rPr>
        <w:t xml:space="preserve"> </w:t>
      </w:r>
      <w:r w:rsidRPr="001A2879">
        <w:rPr>
          <w:rFonts w:ascii="Times New Roman" w:hAnsi="Times New Roman" w:cs="Times New Roman"/>
        </w:rPr>
        <w:t>2008</w:t>
      </w:r>
      <w:r w:rsidR="00735765" w:rsidRPr="001A2879">
        <w:rPr>
          <w:rFonts w:ascii="Times New Roman" w:hAnsi="Times New Roman" w:cs="Times New Roman"/>
        </w:rPr>
        <w:t>:</w:t>
      </w:r>
      <w:r w:rsidR="00366894" w:rsidRPr="001A2879">
        <w:rPr>
          <w:rFonts w:ascii="Times New Roman" w:hAnsi="Times New Roman" w:cs="Times New Roman"/>
        </w:rPr>
        <w:t xml:space="preserve"> </w:t>
      </w:r>
      <w:r w:rsidRPr="001A2879">
        <w:rPr>
          <w:rFonts w:ascii="Times New Roman" w:hAnsi="Times New Roman" w:cs="Times New Roman"/>
        </w:rPr>
        <w:t>246-250). Contudo, será que tais condições são válidas sem usar de coerção? O texto é impreciso para quem o l</w:t>
      </w:r>
      <w:r w:rsidR="00147E47" w:rsidRPr="001A2879">
        <w:rPr>
          <w:rFonts w:ascii="Times New Roman" w:hAnsi="Times New Roman" w:cs="Times New Roman"/>
        </w:rPr>
        <w:t xml:space="preserve">ê </w:t>
      </w:r>
      <w:r w:rsidRPr="001A2879">
        <w:rPr>
          <w:rFonts w:ascii="Times New Roman" w:hAnsi="Times New Roman" w:cs="Times New Roman"/>
        </w:rPr>
        <w:t>e</w:t>
      </w:r>
      <w:r w:rsidR="00147E47" w:rsidRPr="001A2879">
        <w:rPr>
          <w:rFonts w:ascii="Times New Roman" w:hAnsi="Times New Roman" w:cs="Times New Roman"/>
        </w:rPr>
        <w:t>,</w:t>
      </w:r>
      <w:r w:rsidRPr="001A2879">
        <w:rPr>
          <w:rFonts w:ascii="Times New Roman" w:hAnsi="Times New Roman" w:cs="Times New Roman"/>
        </w:rPr>
        <w:t xml:space="preserve"> se esse não for o desígnio do pesquisador, então, continu</w:t>
      </w:r>
      <w:r w:rsidR="00CE2296" w:rsidRPr="001A2879">
        <w:rPr>
          <w:rFonts w:ascii="Times New Roman" w:hAnsi="Times New Roman" w:cs="Times New Roman"/>
        </w:rPr>
        <w:t xml:space="preserve">amos </w:t>
      </w:r>
      <w:r w:rsidRPr="001A2879">
        <w:rPr>
          <w:rFonts w:ascii="Times New Roman" w:hAnsi="Times New Roman" w:cs="Times New Roman"/>
        </w:rPr>
        <w:t>em dúvida sobre o que ele propõe</w:t>
      </w:r>
      <w:r w:rsidR="00CE2296" w:rsidRPr="001A2879">
        <w:rPr>
          <w:rFonts w:ascii="Times New Roman" w:hAnsi="Times New Roman" w:cs="Times New Roman"/>
        </w:rPr>
        <w:t>,</w:t>
      </w:r>
      <w:r w:rsidRPr="001A2879">
        <w:rPr>
          <w:rFonts w:ascii="Times New Roman" w:hAnsi="Times New Roman" w:cs="Times New Roman"/>
        </w:rPr>
        <w:t xml:space="preserve"> o que torna o “esclarecimento ético” do pagamento para participação em pesquisa muito confl</w:t>
      </w:r>
      <w:r w:rsidR="00913AAF" w:rsidRPr="001A2879">
        <w:rPr>
          <w:rFonts w:ascii="Times New Roman" w:hAnsi="Times New Roman" w:cs="Times New Roman"/>
        </w:rPr>
        <w:t xml:space="preserve">itante, sendo necessário rever </w:t>
      </w:r>
      <w:r w:rsidRPr="001A2879">
        <w:rPr>
          <w:rFonts w:ascii="Times New Roman" w:hAnsi="Times New Roman" w:cs="Times New Roman"/>
        </w:rPr>
        <w:t xml:space="preserve">tais conceitos, especialmente, no Brasil, constituído de </w:t>
      </w:r>
      <w:r w:rsidR="00913AAF" w:rsidRPr="001A2879">
        <w:rPr>
          <w:rFonts w:ascii="Times New Roman" w:hAnsi="Times New Roman" w:cs="Times New Roman"/>
        </w:rPr>
        <w:t xml:space="preserve">tantas </w:t>
      </w:r>
      <w:r w:rsidRPr="001A2879">
        <w:rPr>
          <w:rFonts w:ascii="Times New Roman" w:hAnsi="Times New Roman" w:cs="Times New Roman"/>
        </w:rPr>
        <w:t>desigualdades sociais</w:t>
      </w:r>
      <w:r w:rsidR="00C56E4D" w:rsidRPr="001A2879">
        <w:rPr>
          <w:rFonts w:ascii="Times New Roman" w:hAnsi="Times New Roman" w:cs="Times New Roman"/>
        </w:rPr>
        <w:t xml:space="preserve"> com vulnerabilidades em diversos aspectos</w:t>
      </w:r>
      <w:r w:rsidRPr="001A2879">
        <w:rPr>
          <w:rFonts w:ascii="Times New Roman" w:hAnsi="Times New Roman" w:cs="Times New Roman"/>
        </w:rPr>
        <w:t>.</w:t>
      </w:r>
      <w:r w:rsidR="00147E47" w:rsidRPr="001A2879">
        <w:rPr>
          <w:rFonts w:ascii="Times New Roman" w:hAnsi="Times New Roman" w:cs="Times New Roman"/>
        </w:rPr>
        <w:t xml:space="preserve"> </w:t>
      </w:r>
    </w:p>
    <w:p w14:paraId="3B818C70" w14:textId="42465C04" w:rsidR="00BD5F2D" w:rsidRPr="001A2879" w:rsidRDefault="00BD5F2D"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Vale ressaltar que</w:t>
      </w:r>
      <w:r w:rsidR="00147E47" w:rsidRPr="001A2879">
        <w:rPr>
          <w:rFonts w:ascii="Times New Roman" w:hAnsi="Times New Roman" w:cs="Times New Roman"/>
        </w:rPr>
        <w:t>,</w:t>
      </w:r>
      <w:r w:rsidRPr="001A2879">
        <w:rPr>
          <w:rFonts w:ascii="Times New Roman" w:hAnsi="Times New Roman" w:cs="Times New Roman"/>
        </w:rPr>
        <w:t xml:space="preserve"> no Brasil, as resoluções tratam apenas sobre o ressarcimento dos participantes da pesquisa, que é a “compensação material, exclusivamente de despesas do participante e seus acompanhantes, quando necessário, tais como transporte e alimentação” (Brasil 2012</w:t>
      </w:r>
      <w:r w:rsidR="00E15D9B" w:rsidRPr="001A2879">
        <w:rPr>
          <w:rFonts w:ascii="Times New Roman" w:hAnsi="Times New Roman" w:cs="Times New Roman"/>
        </w:rPr>
        <w:t>:</w:t>
      </w:r>
      <w:r w:rsidR="00366894" w:rsidRPr="001A2879">
        <w:rPr>
          <w:rFonts w:ascii="Times New Roman" w:hAnsi="Times New Roman" w:cs="Times New Roman"/>
        </w:rPr>
        <w:t xml:space="preserve"> </w:t>
      </w:r>
      <w:r w:rsidR="00977015" w:rsidRPr="001A2879">
        <w:rPr>
          <w:rFonts w:ascii="Times New Roman" w:hAnsi="Times New Roman" w:cs="Times New Roman"/>
        </w:rPr>
        <w:t>0</w:t>
      </w:r>
      <w:r w:rsidR="00E15D9B" w:rsidRPr="001A2879">
        <w:rPr>
          <w:rFonts w:ascii="Times New Roman" w:hAnsi="Times New Roman" w:cs="Times New Roman"/>
        </w:rPr>
        <w:t>3</w:t>
      </w:r>
      <w:r w:rsidRPr="001A2879">
        <w:rPr>
          <w:rFonts w:ascii="Times New Roman" w:hAnsi="Times New Roman" w:cs="Times New Roman"/>
        </w:rPr>
        <w:t>)</w:t>
      </w:r>
      <w:r w:rsidRPr="001A2879">
        <w:rPr>
          <w:rFonts w:ascii="Times New Roman" w:hAnsi="Times New Roman" w:cs="Times New Roman"/>
          <w:color w:val="FF0000"/>
        </w:rPr>
        <w:t>.</w:t>
      </w:r>
      <w:r w:rsidRPr="001A2879">
        <w:rPr>
          <w:rFonts w:ascii="Times New Roman" w:hAnsi="Times New Roman" w:cs="Times New Roman"/>
        </w:rPr>
        <w:t xml:space="preserve"> Com relação ao Consentimento Livre e Esclarecido, observamos diferenças na Resolução 510/</w:t>
      </w:r>
      <w:r w:rsidR="001E6183" w:rsidRPr="001A2879">
        <w:rPr>
          <w:rFonts w:ascii="Times New Roman" w:hAnsi="Times New Roman" w:cs="Times New Roman"/>
        </w:rPr>
        <w:t>20</w:t>
      </w:r>
      <w:r w:rsidRPr="001A2879">
        <w:rPr>
          <w:rFonts w:ascii="Times New Roman" w:hAnsi="Times New Roman" w:cs="Times New Roman"/>
        </w:rPr>
        <w:t xml:space="preserve">16, quando comparada </w:t>
      </w:r>
      <w:r w:rsidR="00073A56" w:rsidRPr="001A2879">
        <w:rPr>
          <w:rFonts w:ascii="Times New Roman" w:hAnsi="Times New Roman" w:cs="Times New Roman"/>
        </w:rPr>
        <w:t>à</w:t>
      </w:r>
      <w:r w:rsidRPr="001A2879">
        <w:rPr>
          <w:rFonts w:ascii="Times New Roman" w:hAnsi="Times New Roman" w:cs="Times New Roman"/>
        </w:rPr>
        <w:t>s resoluções anteriores. N</w:t>
      </w:r>
      <w:r w:rsidR="009A5B0D" w:rsidRPr="001A2879">
        <w:rPr>
          <w:rFonts w:ascii="Times New Roman" w:hAnsi="Times New Roman" w:cs="Times New Roman"/>
        </w:rPr>
        <w:t>est</w:t>
      </w:r>
      <w:r w:rsidR="00073A56" w:rsidRPr="001A2879">
        <w:rPr>
          <w:rFonts w:ascii="Times New Roman" w:hAnsi="Times New Roman" w:cs="Times New Roman"/>
        </w:rPr>
        <w:t>a</w:t>
      </w:r>
      <w:r w:rsidR="009A5B0D" w:rsidRPr="001A2879">
        <w:rPr>
          <w:rFonts w:ascii="Times New Roman" w:hAnsi="Times New Roman" w:cs="Times New Roman"/>
        </w:rPr>
        <w:t xml:space="preserve">, </w:t>
      </w:r>
      <w:r w:rsidRPr="001A2879">
        <w:rPr>
          <w:rFonts w:ascii="Times New Roman" w:hAnsi="Times New Roman" w:cs="Times New Roman"/>
        </w:rPr>
        <w:t>o consentimento pode ser obtido em qualquer etapa da pesquisa, assim como pode</w:t>
      </w:r>
      <w:r w:rsidR="00073A56" w:rsidRPr="001A2879">
        <w:rPr>
          <w:rFonts w:ascii="Times New Roman" w:hAnsi="Times New Roman" w:cs="Times New Roman"/>
        </w:rPr>
        <w:t>rá</w:t>
      </w:r>
      <w:r w:rsidRPr="001A2879">
        <w:rPr>
          <w:rFonts w:ascii="Times New Roman" w:hAnsi="Times New Roman" w:cs="Times New Roman"/>
        </w:rPr>
        <w:t xml:space="preserve"> ser retirado</w:t>
      </w:r>
      <w:r w:rsidR="00F22E66" w:rsidRPr="001A2879">
        <w:rPr>
          <w:rFonts w:ascii="Times New Roman" w:hAnsi="Times New Roman" w:cs="Times New Roman"/>
        </w:rPr>
        <w:t>,</w:t>
      </w:r>
      <w:r w:rsidRPr="001A2879">
        <w:rPr>
          <w:rFonts w:ascii="Times New Roman" w:hAnsi="Times New Roman" w:cs="Times New Roman"/>
        </w:rPr>
        <w:t xml:space="preserve"> pod</w:t>
      </w:r>
      <w:r w:rsidR="00F22E66" w:rsidRPr="001A2879">
        <w:rPr>
          <w:rFonts w:ascii="Times New Roman" w:hAnsi="Times New Roman" w:cs="Times New Roman"/>
        </w:rPr>
        <w:t xml:space="preserve">endo ainda </w:t>
      </w:r>
      <w:r w:rsidRPr="001A2879">
        <w:rPr>
          <w:rFonts w:ascii="Times New Roman" w:hAnsi="Times New Roman" w:cs="Times New Roman"/>
        </w:rPr>
        <w:t>ser comunicado e obtido de várias formas, de acordo com as características dos participantes:</w:t>
      </w:r>
    </w:p>
    <w:p w14:paraId="73F58604" w14:textId="77777777" w:rsidR="00147E47" w:rsidRPr="001A2879" w:rsidRDefault="00147E47" w:rsidP="005771E5">
      <w:pPr>
        <w:autoSpaceDE w:val="0"/>
        <w:autoSpaceDN w:val="0"/>
        <w:adjustRightInd w:val="0"/>
        <w:spacing w:after="0" w:line="360" w:lineRule="auto"/>
        <w:ind w:left="2268"/>
        <w:rPr>
          <w:rFonts w:ascii="Times New Roman" w:hAnsi="Times New Roman" w:cs="Times New Roman"/>
        </w:rPr>
      </w:pPr>
    </w:p>
    <w:p w14:paraId="2D2345C9" w14:textId="37725D30" w:rsidR="00BD5F2D" w:rsidRPr="00443491" w:rsidRDefault="00443491" w:rsidP="00441544">
      <w:pPr>
        <w:autoSpaceDE w:val="0"/>
        <w:autoSpaceDN w:val="0"/>
        <w:adjustRightInd w:val="0"/>
        <w:spacing w:after="0" w:line="240" w:lineRule="auto"/>
        <w:contextualSpacing/>
        <w:rPr>
          <w:rFonts w:ascii="Times New Roman" w:hAnsi="Times New Roman" w:cs="Times New Roman"/>
          <w:sz w:val="20"/>
          <w:szCs w:val="20"/>
        </w:rPr>
      </w:pPr>
      <w:r w:rsidRPr="00443491">
        <w:rPr>
          <w:rFonts w:ascii="Times New Roman" w:hAnsi="Times New Roman" w:cs="Times New Roman"/>
          <w:sz w:val="20"/>
          <w:szCs w:val="20"/>
        </w:rPr>
        <w:t>“</w:t>
      </w:r>
      <w:r w:rsidR="00BD5F2D" w:rsidRPr="00443491">
        <w:rPr>
          <w:rFonts w:ascii="Times New Roman" w:hAnsi="Times New Roman" w:cs="Times New Roman"/>
          <w:sz w:val="20"/>
          <w:szCs w:val="20"/>
        </w:rPr>
        <w:t>Registro do consentimento ou do assentimento: documento em qualquer meio, formato ou mídia, como papel, áudio, filmagem, mídia eletrônica e digital, que registra a concessão de consentimento ou de assentimento livre e esclarecido, sendo a forma de registro escolhida a partir das características individuais, sociais, linguísticas, econômicas e culturais do participante da pesquisa e em razão das abordagens metodológicas aplicadas</w:t>
      </w:r>
      <w:r w:rsidRPr="00443491">
        <w:rPr>
          <w:rFonts w:ascii="Times New Roman" w:hAnsi="Times New Roman" w:cs="Times New Roman"/>
          <w:sz w:val="20"/>
          <w:szCs w:val="20"/>
        </w:rPr>
        <w:t>”</w:t>
      </w:r>
      <w:r w:rsidR="00BD5F2D" w:rsidRPr="00443491">
        <w:rPr>
          <w:rFonts w:ascii="Times New Roman" w:hAnsi="Times New Roman" w:cs="Times New Roman"/>
          <w:sz w:val="20"/>
          <w:szCs w:val="20"/>
        </w:rPr>
        <w:t xml:space="preserve"> (B</w:t>
      </w:r>
      <w:r w:rsidR="00443B52" w:rsidRPr="00443491">
        <w:rPr>
          <w:rFonts w:ascii="Times New Roman" w:hAnsi="Times New Roman" w:cs="Times New Roman"/>
          <w:sz w:val="20"/>
          <w:szCs w:val="20"/>
        </w:rPr>
        <w:t>rasil</w:t>
      </w:r>
      <w:r w:rsidR="00BD5F2D" w:rsidRPr="00443491">
        <w:rPr>
          <w:rFonts w:ascii="Times New Roman" w:hAnsi="Times New Roman" w:cs="Times New Roman"/>
          <w:sz w:val="20"/>
          <w:szCs w:val="20"/>
        </w:rPr>
        <w:t xml:space="preserve"> 2016</w:t>
      </w:r>
      <w:r w:rsidR="007D6CB7" w:rsidRPr="00443491">
        <w:rPr>
          <w:rFonts w:ascii="Times New Roman" w:hAnsi="Times New Roman" w:cs="Times New Roman"/>
          <w:sz w:val="20"/>
          <w:szCs w:val="20"/>
        </w:rPr>
        <w:t>a</w:t>
      </w:r>
      <w:r w:rsidR="00977015" w:rsidRPr="00443491">
        <w:rPr>
          <w:rFonts w:ascii="Times New Roman" w:hAnsi="Times New Roman" w:cs="Times New Roman"/>
          <w:sz w:val="20"/>
          <w:szCs w:val="20"/>
        </w:rPr>
        <w:t>:</w:t>
      </w:r>
      <w:r w:rsidR="00781801" w:rsidRPr="00443491">
        <w:rPr>
          <w:rFonts w:ascii="Times New Roman" w:hAnsi="Times New Roman" w:cs="Times New Roman"/>
          <w:sz w:val="20"/>
          <w:szCs w:val="20"/>
        </w:rPr>
        <w:t xml:space="preserve"> </w:t>
      </w:r>
      <w:r w:rsidR="00977015" w:rsidRPr="00443491">
        <w:rPr>
          <w:rFonts w:ascii="Times New Roman" w:hAnsi="Times New Roman" w:cs="Times New Roman"/>
          <w:sz w:val="20"/>
          <w:szCs w:val="20"/>
        </w:rPr>
        <w:t>0</w:t>
      </w:r>
      <w:r w:rsidR="00C80325" w:rsidRPr="00443491">
        <w:rPr>
          <w:rFonts w:ascii="Times New Roman" w:hAnsi="Times New Roman" w:cs="Times New Roman"/>
          <w:sz w:val="20"/>
          <w:szCs w:val="20"/>
        </w:rPr>
        <w:t>4</w:t>
      </w:r>
      <w:r w:rsidR="00BD5F2D" w:rsidRPr="00443491">
        <w:rPr>
          <w:rFonts w:ascii="Times New Roman" w:hAnsi="Times New Roman" w:cs="Times New Roman"/>
          <w:sz w:val="20"/>
          <w:szCs w:val="20"/>
        </w:rPr>
        <w:t>).</w:t>
      </w:r>
    </w:p>
    <w:p w14:paraId="3D38ED16" w14:textId="77777777" w:rsidR="00BD5F2D" w:rsidRPr="001A2879" w:rsidRDefault="00BD5F2D" w:rsidP="005771E5">
      <w:pPr>
        <w:autoSpaceDE w:val="0"/>
        <w:autoSpaceDN w:val="0"/>
        <w:adjustRightInd w:val="0"/>
        <w:spacing w:after="0" w:line="360" w:lineRule="auto"/>
        <w:ind w:firstLine="708"/>
        <w:rPr>
          <w:rFonts w:ascii="Times New Roman" w:hAnsi="Times New Roman" w:cs="Times New Roman"/>
        </w:rPr>
      </w:pPr>
    </w:p>
    <w:p w14:paraId="4BEC4041" w14:textId="56BA34D9" w:rsidR="00C75BDA" w:rsidRPr="001A2879" w:rsidRDefault="00B8387D"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lastRenderedPageBreak/>
        <w:t xml:space="preserve">No artigo </w:t>
      </w:r>
      <w:r w:rsidRPr="001A2879">
        <w:rPr>
          <w:rFonts w:ascii="Times New Roman" w:hAnsi="Times New Roman" w:cs="Times New Roman"/>
          <w:i/>
        </w:rPr>
        <w:t>“</w:t>
      </w:r>
      <w:r w:rsidR="001E6FAC" w:rsidRPr="001A2879">
        <w:rPr>
          <w:rFonts w:ascii="Times New Roman" w:hAnsi="Times New Roman" w:cs="Times New Roman"/>
          <w:i/>
        </w:rPr>
        <w:t>Consentimento l</w:t>
      </w:r>
      <w:r w:rsidR="005A1A36" w:rsidRPr="001A2879">
        <w:rPr>
          <w:rFonts w:ascii="Times New Roman" w:hAnsi="Times New Roman" w:cs="Times New Roman"/>
          <w:i/>
        </w:rPr>
        <w:t xml:space="preserve">ivre e </w:t>
      </w:r>
      <w:r w:rsidR="001E6FAC" w:rsidRPr="001A2879">
        <w:rPr>
          <w:rFonts w:ascii="Times New Roman" w:hAnsi="Times New Roman" w:cs="Times New Roman"/>
          <w:i/>
        </w:rPr>
        <w:t>e</w:t>
      </w:r>
      <w:r w:rsidR="005A1A36" w:rsidRPr="001A2879">
        <w:rPr>
          <w:rFonts w:ascii="Times New Roman" w:hAnsi="Times New Roman" w:cs="Times New Roman"/>
          <w:i/>
        </w:rPr>
        <w:t xml:space="preserve">sclarecido: </w:t>
      </w:r>
      <w:r w:rsidR="001E6FAC" w:rsidRPr="001A2879">
        <w:rPr>
          <w:rFonts w:ascii="Times New Roman" w:hAnsi="Times New Roman" w:cs="Times New Roman"/>
          <w:i/>
        </w:rPr>
        <w:t>a</w:t>
      </w:r>
      <w:r w:rsidR="005A1A36" w:rsidRPr="001A2879">
        <w:rPr>
          <w:rFonts w:ascii="Times New Roman" w:hAnsi="Times New Roman" w:cs="Times New Roman"/>
          <w:i/>
        </w:rPr>
        <w:t xml:space="preserve">inda uma </w:t>
      </w:r>
      <w:r w:rsidR="001E6FAC" w:rsidRPr="001A2879">
        <w:rPr>
          <w:rFonts w:ascii="Times New Roman" w:hAnsi="Times New Roman" w:cs="Times New Roman"/>
          <w:i/>
        </w:rPr>
        <w:t>f</w:t>
      </w:r>
      <w:r w:rsidR="005A1A36" w:rsidRPr="001A2879">
        <w:rPr>
          <w:rFonts w:ascii="Times New Roman" w:hAnsi="Times New Roman" w:cs="Times New Roman"/>
          <w:i/>
        </w:rPr>
        <w:t xml:space="preserve">erramenta </w:t>
      </w:r>
      <w:r w:rsidR="001E6FAC" w:rsidRPr="001A2879">
        <w:rPr>
          <w:rFonts w:ascii="Times New Roman" w:hAnsi="Times New Roman" w:cs="Times New Roman"/>
          <w:i/>
        </w:rPr>
        <w:t>ú</w:t>
      </w:r>
      <w:r w:rsidR="005A1A36" w:rsidRPr="001A2879">
        <w:rPr>
          <w:rFonts w:ascii="Times New Roman" w:hAnsi="Times New Roman" w:cs="Times New Roman"/>
          <w:i/>
        </w:rPr>
        <w:t xml:space="preserve">til na </w:t>
      </w:r>
      <w:r w:rsidR="001E6FAC" w:rsidRPr="001A2879">
        <w:rPr>
          <w:rFonts w:ascii="Times New Roman" w:hAnsi="Times New Roman" w:cs="Times New Roman"/>
          <w:i/>
        </w:rPr>
        <w:t>é</w:t>
      </w:r>
      <w:r w:rsidR="005A1A36" w:rsidRPr="001A2879">
        <w:rPr>
          <w:rFonts w:ascii="Times New Roman" w:hAnsi="Times New Roman" w:cs="Times New Roman"/>
          <w:i/>
        </w:rPr>
        <w:t xml:space="preserve">tica em </w:t>
      </w:r>
      <w:r w:rsidR="001E6FAC" w:rsidRPr="001A2879">
        <w:rPr>
          <w:rFonts w:ascii="Times New Roman" w:hAnsi="Times New Roman" w:cs="Times New Roman"/>
          <w:i/>
        </w:rPr>
        <w:t>p</w:t>
      </w:r>
      <w:r w:rsidR="005A1A36" w:rsidRPr="001A2879">
        <w:rPr>
          <w:rFonts w:ascii="Times New Roman" w:hAnsi="Times New Roman" w:cs="Times New Roman"/>
          <w:i/>
        </w:rPr>
        <w:t>esquisa?”</w:t>
      </w:r>
      <w:r w:rsidR="00A831EE" w:rsidRPr="001A2879">
        <w:rPr>
          <w:rFonts w:ascii="Times New Roman" w:hAnsi="Times New Roman" w:cs="Times New Roman"/>
        </w:rPr>
        <w:t xml:space="preserve">, </w:t>
      </w:r>
      <w:r w:rsidRPr="001A2879">
        <w:rPr>
          <w:rFonts w:ascii="Times New Roman" w:hAnsi="Times New Roman" w:cs="Times New Roman"/>
        </w:rPr>
        <w:t>L</w:t>
      </w:r>
      <w:r w:rsidR="00A831EE" w:rsidRPr="001A2879">
        <w:rPr>
          <w:rFonts w:ascii="Times New Roman" w:hAnsi="Times New Roman" w:cs="Times New Roman"/>
        </w:rPr>
        <w:t>una</w:t>
      </w:r>
      <w:r w:rsidRPr="001A2879">
        <w:rPr>
          <w:rFonts w:ascii="Times New Roman" w:hAnsi="Times New Roman" w:cs="Times New Roman"/>
        </w:rPr>
        <w:t xml:space="preserve"> (2008) </w:t>
      </w:r>
      <w:r w:rsidR="00732E5D" w:rsidRPr="001A2879">
        <w:rPr>
          <w:rFonts w:ascii="Times New Roman" w:hAnsi="Times New Roman" w:cs="Times New Roman"/>
        </w:rPr>
        <w:t>pondera</w:t>
      </w:r>
      <w:r w:rsidR="005A1A36" w:rsidRPr="001A2879">
        <w:rPr>
          <w:rFonts w:ascii="Times New Roman" w:hAnsi="Times New Roman" w:cs="Times New Roman"/>
        </w:rPr>
        <w:t xml:space="preserve"> sobre os usos do </w:t>
      </w:r>
      <w:r w:rsidR="00732E5D" w:rsidRPr="001A2879">
        <w:rPr>
          <w:rFonts w:ascii="Times New Roman" w:hAnsi="Times New Roman" w:cs="Times New Roman"/>
        </w:rPr>
        <w:t>TCLE, que desde a</w:t>
      </w:r>
      <w:r w:rsidR="005A1A36" w:rsidRPr="001A2879">
        <w:rPr>
          <w:rFonts w:ascii="Times New Roman" w:hAnsi="Times New Roman" w:cs="Times New Roman"/>
        </w:rPr>
        <w:t xml:space="preserve">s </w:t>
      </w:r>
      <w:r w:rsidR="00732E5D" w:rsidRPr="001A2879">
        <w:rPr>
          <w:rFonts w:ascii="Times New Roman" w:hAnsi="Times New Roman" w:cs="Times New Roman"/>
        </w:rPr>
        <w:t>violações</w:t>
      </w:r>
      <w:r w:rsidR="005A1A36" w:rsidRPr="001A2879">
        <w:rPr>
          <w:rFonts w:ascii="Times New Roman" w:hAnsi="Times New Roman" w:cs="Times New Roman"/>
        </w:rPr>
        <w:t xml:space="preserve"> da II Guerra Mundial é usado para impedir pesquisas de caráter abusivo entre pessoas (prisioneiros de guerra, por exemplo)</w:t>
      </w:r>
      <w:r w:rsidR="00254D67" w:rsidRPr="001A2879">
        <w:rPr>
          <w:rFonts w:ascii="Times New Roman" w:hAnsi="Times New Roman" w:cs="Times New Roman"/>
        </w:rPr>
        <w:t xml:space="preserve"> </w:t>
      </w:r>
      <w:r w:rsidR="005A1A36" w:rsidRPr="001A2879">
        <w:rPr>
          <w:rFonts w:ascii="Times New Roman" w:hAnsi="Times New Roman" w:cs="Times New Roman"/>
        </w:rPr>
        <w:t>e “embora não seja o primeiro documento na área de ética em pesquisa, ele é paradigmático e um dos documentos mais bem conhecidos, sua intenção era a de eliminar a pesquisa antiética, e o foco adotado foi sobre o TCLE” (</w:t>
      </w:r>
      <w:r w:rsidR="00732E5D" w:rsidRPr="001A2879">
        <w:rPr>
          <w:rFonts w:ascii="Times New Roman" w:hAnsi="Times New Roman" w:cs="Times New Roman"/>
        </w:rPr>
        <w:t>L</w:t>
      </w:r>
      <w:r w:rsidR="00254D67" w:rsidRPr="001A2879">
        <w:rPr>
          <w:rFonts w:ascii="Times New Roman" w:hAnsi="Times New Roman" w:cs="Times New Roman"/>
        </w:rPr>
        <w:t>una</w:t>
      </w:r>
      <w:r w:rsidR="00F97B99" w:rsidRPr="001A2879">
        <w:rPr>
          <w:rFonts w:ascii="Times New Roman" w:hAnsi="Times New Roman" w:cs="Times New Roman"/>
        </w:rPr>
        <w:t xml:space="preserve"> </w:t>
      </w:r>
      <w:r w:rsidR="005A1A36" w:rsidRPr="001A2879">
        <w:rPr>
          <w:rFonts w:ascii="Times New Roman" w:hAnsi="Times New Roman" w:cs="Times New Roman"/>
        </w:rPr>
        <w:t>2008</w:t>
      </w:r>
      <w:r w:rsidR="00254D67" w:rsidRPr="001A2879">
        <w:rPr>
          <w:rFonts w:ascii="Times New Roman" w:hAnsi="Times New Roman" w:cs="Times New Roman"/>
        </w:rPr>
        <w:t>:</w:t>
      </w:r>
      <w:r w:rsidR="004E6B28" w:rsidRPr="001A2879">
        <w:rPr>
          <w:rFonts w:ascii="Times New Roman" w:hAnsi="Times New Roman" w:cs="Times New Roman"/>
        </w:rPr>
        <w:t xml:space="preserve"> </w:t>
      </w:r>
      <w:r w:rsidR="005A1A36" w:rsidRPr="001A2879">
        <w:rPr>
          <w:rFonts w:ascii="Times New Roman" w:hAnsi="Times New Roman" w:cs="Times New Roman"/>
        </w:rPr>
        <w:t>154).</w:t>
      </w:r>
      <w:r w:rsidR="00B0456E" w:rsidRPr="001A2879">
        <w:rPr>
          <w:rFonts w:ascii="Times New Roman" w:hAnsi="Times New Roman" w:cs="Times New Roman"/>
        </w:rPr>
        <w:t xml:space="preserve"> </w:t>
      </w:r>
      <w:r w:rsidR="005A1A36" w:rsidRPr="001A2879">
        <w:rPr>
          <w:rFonts w:ascii="Times New Roman" w:hAnsi="Times New Roman" w:cs="Times New Roman"/>
        </w:rPr>
        <w:t xml:space="preserve">Mesmo após o Código de Nuremberg e a </w:t>
      </w:r>
      <w:r w:rsidR="003572E7" w:rsidRPr="001A2879">
        <w:rPr>
          <w:rFonts w:ascii="Times New Roman" w:hAnsi="Times New Roman" w:cs="Times New Roman"/>
        </w:rPr>
        <w:t>‘</w:t>
      </w:r>
      <w:r w:rsidR="005A1A36" w:rsidRPr="001A2879">
        <w:rPr>
          <w:rFonts w:ascii="Times New Roman" w:hAnsi="Times New Roman" w:cs="Times New Roman"/>
        </w:rPr>
        <w:t>fé na ciência e no prog</w:t>
      </w:r>
      <w:r w:rsidR="00C8058D" w:rsidRPr="001A2879">
        <w:rPr>
          <w:rFonts w:ascii="Times New Roman" w:hAnsi="Times New Roman" w:cs="Times New Roman"/>
        </w:rPr>
        <w:t xml:space="preserve">resso’, casos como de </w:t>
      </w:r>
      <w:proofErr w:type="spellStart"/>
      <w:r w:rsidR="00C8058D" w:rsidRPr="001A2879">
        <w:rPr>
          <w:rFonts w:ascii="Times New Roman" w:hAnsi="Times New Roman" w:cs="Times New Roman"/>
        </w:rPr>
        <w:t>Tuskegee</w:t>
      </w:r>
      <w:proofErr w:type="spellEnd"/>
      <w:r w:rsidR="00C8058D" w:rsidRPr="001A2879">
        <w:rPr>
          <w:rFonts w:ascii="Times New Roman" w:hAnsi="Times New Roman" w:cs="Times New Roman"/>
        </w:rPr>
        <w:t xml:space="preserve"> </w:t>
      </w:r>
      <w:r w:rsidR="005A1A36" w:rsidRPr="001A2879">
        <w:rPr>
          <w:rFonts w:ascii="Times New Roman" w:hAnsi="Times New Roman" w:cs="Times New Roman"/>
        </w:rPr>
        <w:t xml:space="preserve">e outros, continuaram ocorrendo, arriscando a vida de pessoas vulneráveis “sem seu consentimento ou aprovação”. A autora aborda inúmeras situações nas quais o documento foi, deve ou é usado, como uma </w:t>
      </w:r>
      <w:r w:rsidR="005A1A36" w:rsidRPr="001A2879">
        <w:rPr>
          <w:rFonts w:ascii="Times New Roman" w:hAnsi="Times New Roman" w:cs="Times New Roman"/>
          <w:i/>
        </w:rPr>
        <w:t>“regra de ouro”</w:t>
      </w:r>
      <w:r w:rsidR="005A1A36" w:rsidRPr="001A2879">
        <w:rPr>
          <w:rFonts w:ascii="Times New Roman" w:hAnsi="Times New Roman" w:cs="Times New Roman"/>
        </w:rPr>
        <w:t xml:space="preserve"> no domínio da ética em pesquisa, especialmente nos países em desenvolvimento (</w:t>
      </w:r>
      <w:r w:rsidR="0084480C" w:rsidRPr="001A2879">
        <w:rPr>
          <w:rFonts w:ascii="Times New Roman" w:hAnsi="Times New Roman" w:cs="Times New Roman"/>
        </w:rPr>
        <w:t>L</w:t>
      </w:r>
      <w:r w:rsidR="006E0403" w:rsidRPr="001A2879">
        <w:rPr>
          <w:rFonts w:ascii="Times New Roman" w:hAnsi="Times New Roman" w:cs="Times New Roman"/>
        </w:rPr>
        <w:t>una</w:t>
      </w:r>
      <w:r w:rsidR="0084480C" w:rsidRPr="001A2879">
        <w:rPr>
          <w:rFonts w:ascii="Times New Roman" w:hAnsi="Times New Roman" w:cs="Times New Roman"/>
        </w:rPr>
        <w:t xml:space="preserve"> </w:t>
      </w:r>
      <w:r w:rsidR="005A1A36" w:rsidRPr="001A2879">
        <w:rPr>
          <w:rFonts w:ascii="Times New Roman" w:hAnsi="Times New Roman" w:cs="Times New Roman"/>
        </w:rPr>
        <w:t>2008</w:t>
      </w:r>
      <w:r w:rsidR="00F97B99" w:rsidRPr="001A2879">
        <w:rPr>
          <w:rFonts w:ascii="Times New Roman" w:hAnsi="Times New Roman" w:cs="Times New Roman"/>
        </w:rPr>
        <w:t>:</w:t>
      </w:r>
      <w:r w:rsidR="004E6B28" w:rsidRPr="001A2879">
        <w:rPr>
          <w:rFonts w:ascii="Times New Roman" w:hAnsi="Times New Roman" w:cs="Times New Roman"/>
        </w:rPr>
        <w:t xml:space="preserve"> </w:t>
      </w:r>
      <w:r w:rsidR="004A0637" w:rsidRPr="001A2879">
        <w:rPr>
          <w:rFonts w:ascii="Times New Roman" w:hAnsi="Times New Roman" w:cs="Times New Roman"/>
        </w:rPr>
        <w:t>155-162). Para Luna (2008)</w:t>
      </w:r>
      <w:r w:rsidR="006E0403" w:rsidRPr="001A2879">
        <w:rPr>
          <w:rFonts w:ascii="Times New Roman" w:hAnsi="Times New Roman" w:cs="Times New Roman"/>
        </w:rPr>
        <w:t xml:space="preserve">, </w:t>
      </w:r>
      <w:r w:rsidR="004A0637" w:rsidRPr="001A2879">
        <w:rPr>
          <w:rFonts w:ascii="Times New Roman" w:hAnsi="Times New Roman" w:cs="Times New Roman"/>
        </w:rPr>
        <w:t>o TCLE é demasiado formal, pois “f</w:t>
      </w:r>
      <w:r w:rsidR="005A1A36" w:rsidRPr="001A2879">
        <w:rPr>
          <w:rFonts w:ascii="Times New Roman" w:hAnsi="Times New Roman" w:cs="Times New Roman"/>
        </w:rPr>
        <w:t>requentemente, o consentimento livre e esclarecido é uma comunicação única e unidirecional, um obstáculo que os pesquisadores precisam transpor para irem para a etapa seguinte do seu protocolo de pesquisa</w:t>
      </w:r>
      <w:r w:rsidR="004A0637" w:rsidRPr="001A2879">
        <w:rPr>
          <w:rFonts w:ascii="Times New Roman" w:hAnsi="Times New Roman" w:cs="Times New Roman"/>
        </w:rPr>
        <w:t>”</w:t>
      </w:r>
      <w:r w:rsidR="005A1A36" w:rsidRPr="001A2879">
        <w:rPr>
          <w:rFonts w:ascii="Times New Roman" w:hAnsi="Times New Roman" w:cs="Times New Roman"/>
        </w:rPr>
        <w:t xml:space="preserve"> (</w:t>
      </w:r>
      <w:r w:rsidR="00F97B99" w:rsidRPr="001A2879">
        <w:rPr>
          <w:rFonts w:ascii="Times New Roman" w:hAnsi="Times New Roman" w:cs="Times New Roman"/>
        </w:rPr>
        <w:t>Luna 2008:</w:t>
      </w:r>
      <w:r w:rsidR="004E6B28" w:rsidRPr="001A2879">
        <w:rPr>
          <w:rFonts w:ascii="Times New Roman" w:hAnsi="Times New Roman" w:cs="Times New Roman"/>
        </w:rPr>
        <w:t xml:space="preserve"> </w:t>
      </w:r>
      <w:r w:rsidR="006E0403" w:rsidRPr="001A2879">
        <w:rPr>
          <w:rFonts w:ascii="Times New Roman" w:hAnsi="Times New Roman" w:cs="Times New Roman"/>
        </w:rPr>
        <w:t xml:space="preserve">162-163 apud </w:t>
      </w:r>
      <w:proofErr w:type="spellStart"/>
      <w:r w:rsidR="006E0403" w:rsidRPr="001A2879">
        <w:rPr>
          <w:rFonts w:ascii="Times New Roman" w:hAnsi="Times New Roman" w:cs="Times New Roman"/>
        </w:rPr>
        <w:t>H</w:t>
      </w:r>
      <w:r w:rsidR="00F97B99" w:rsidRPr="001A2879">
        <w:rPr>
          <w:rFonts w:ascii="Times New Roman" w:hAnsi="Times New Roman" w:cs="Times New Roman"/>
        </w:rPr>
        <w:t>eise</w:t>
      </w:r>
      <w:proofErr w:type="spellEnd"/>
      <w:r w:rsidR="00F97B99" w:rsidRPr="001A2879">
        <w:rPr>
          <w:rFonts w:ascii="Times New Roman" w:hAnsi="Times New Roman" w:cs="Times New Roman"/>
        </w:rPr>
        <w:t xml:space="preserve"> &amp;</w:t>
      </w:r>
      <w:r w:rsidR="006E0403" w:rsidRPr="001A2879">
        <w:rPr>
          <w:rFonts w:ascii="Times New Roman" w:hAnsi="Times New Roman" w:cs="Times New Roman"/>
        </w:rPr>
        <w:t xml:space="preserve"> Wood</w:t>
      </w:r>
      <w:r w:rsidR="0084480C" w:rsidRPr="001A2879">
        <w:rPr>
          <w:rFonts w:ascii="Times New Roman" w:hAnsi="Times New Roman" w:cs="Times New Roman"/>
        </w:rPr>
        <w:t xml:space="preserve"> </w:t>
      </w:r>
      <w:r w:rsidR="005A1A36" w:rsidRPr="001A2879">
        <w:rPr>
          <w:rFonts w:ascii="Times New Roman" w:hAnsi="Times New Roman" w:cs="Times New Roman"/>
        </w:rPr>
        <w:t>2005</w:t>
      </w:r>
      <w:r w:rsidR="00F97B99" w:rsidRPr="001A2879">
        <w:rPr>
          <w:rFonts w:ascii="Times New Roman" w:hAnsi="Times New Roman" w:cs="Times New Roman"/>
        </w:rPr>
        <w:t>:</w:t>
      </w:r>
      <w:r w:rsidR="004E6B28" w:rsidRPr="001A2879">
        <w:rPr>
          <w:rFonts w:ascii="Times New Roman" w:hAnsi="Times New Roman" w:cs="Times New Roman"/>
        </w:rPr>
        <w:t xml:space="preserve"> </w:t>
      </w:r>
      <w:r w:rsidR="005A1A36" w:rsidRPr="001A2879">
        <w:rPr>
          <w:rFonts w:ascii="Times New Roman" w:hAnsi="Times New Roman" w:cs="Times New Roman"/>
        </w:rPr>
        <w:t>19</w:t>
      </w:r>
      <w:r w:rsidR="006E0403" w:rsidRPr="001A2879">
        <w:rPr>
          <w:rFonts w:ascii="Times New Roman" w:hAnsi="Times New Roman" w:cs="Times New Roman"/>
        </w:rPr>
        <w:t>)</w:t>
      </w:r>
      <w:r w:rsidR="004A0637" w:rsidRPr="001A2879">
        <w:rPr>
          <w:rFonts w:ascii="Times New Roman" w:hAnsi="Times New Roman" w:cs="Times New Roman"/>
        </w:rPr>
        <w:t>.</w:t>
      </w:r>
      <w:r w:rsidR="00D36F3F" w:rsidRPr="001A2879">
        <w:rPr>
          <w:rFonts w:ascii="Times New Roman" w:hAnsi="Times New Roman" w:cs="Times New Roman"/>
        </w:rPr>
        <w:t xml:space="preserve"> </w:t>
      </w:r>
    </w:p>
    <w:p w14:paraId="4169E098" w14:textId="6BC37DF7" w:rsidR="00160194" w:rsidRPr="001A2879" w:rsidRDefault="00896328"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De forma geral, a autora considera que o</w:t>
      </w:r>
      <w:r w:rsidR="00D37C78" w:rsidRPr="001A2879">
        <w:rPr>
          <w:rFonts w:ascii="Times New Roman" w:hAnsi="Times New Roman" w:cs="Times New Roman"/>
        </w:rPr>
        <w:t xml:space="preserve"> </w:t>
      </w:r>
      <w:r w:rsidR="005A1A36" w:rsidRPr="001A2879">
        <w:rPr>
          <w:rFonts w:ascii="Times New Roman" w:hAnsi="Times New Roman" w:cs="Times New Roman"/>
        </w:rPr>
        <w:t>TCLE não é exatamente “claro” como deveria ser, ao contrário, é um documento que dificulta o seu entendimento</w:t>
      </w:r>
      <w:r w:rsidR="00C75BDA" w:rsidRPr="001A2879">
        <w:rPr>
          <w:rFonts w:ascii="Times New Roman" w:hAnsi="Times New Roman" w:cs="Times New Roman"/>
        </w:rPr>
        <w:t>, pois a</w:t>
      </w:r>
      <w:r w:rsidR="005A1A36" w:rsidRPr="001A2879">
        <w:rPr>
          <w:rFonts w:ascii="Times New Roman" w:hAnsi="Times New Roman" w:cs="Times New Roman"/>
        </w:rPr>
        <w:t xml:space="preserve">s pessoas envolvidas em </w:t>
      </w:r>
      <w:r w:rsidR="00AF1994" w:rsidRPr="001A2879">
        <w:rPr>
          <w:rFonts w:ascii="Times New Roman" w:hAnsi="Times New Roman" w:cs="Times New Roman"/>
        </w:rPr>
        <w:t xml:space="preserve">estudos acadêmicos </w:t>
      </w:r>
      <w:r w:rsidR="005A1A36" w:rsidRPr="001A2879">
        <w:rPr>
          <w:rFonts w:ascii="Times New Roman" w:hAnsi="Times New Roman" w:cs="Times New Roman"/>
        </w:rPr>
        <w:t xml:space="preserve">são </w:t>
      </w:r>
      <w:proofErr w:type="spellStart"/>
      <w:r w:rsidR="005A1A36" w:rsidRPr="001A2879">
        <w:rPr>
          <w:rFonts w:ascii="Times New Roman" w:hAnsi="Times New Roman" w:cs="Times New Roman"/>
        </w:rPr>
        <w:t>socioculturalmente</w:t>
      </w:r>
      <w:proofErr w:type="spellEnd"/>
      <w:r w:rsidR="005A1A36" w:rsidRPr="001A2879">
        <w:rPr>
          <w:rFonts w:ascii="Times New Roman" w:hAnsi="Times New Roman" w:cs="Times New Roman"/>
        </w:rPr>
        <w:t xml:space="preserve"> divers</w:t>
      </w:r>
      <w:r w:rsidR="00C75BDA" w:rsidRPr="001A2879">
        <w:rPr>
          <w:rFonts w:ascii="Times New Roman" w:hAnsi="Times New Roman" w:cs="Times New Roman"/>
        </w:rPr>
        <w:t>a</w:t>
      </w:r>
      <w:r w:rsidR="005A1A36" w:rsidRPr="001A2879">
        <w:rPr>
          <w:rFonts w:ascii="Times New Roman" w:hAnsi="Times New Roman" w:cs="Times New Roman"/>
        </w:rPr>
        <w:t xml:space="preserve">s em termos de </w:t>
      </w:r>
      <w:r w:rsidR="00C75BDA" w:rsidRPr="001A2879">
        <w:rPr>
          <w:rFonts w:ascii="Times New Roman" w:hAnsi="Times New Roman" w:cs="Times New Roman"/>
        </w:rPr>
        <w:t>“</w:t>
      </w:r>
      <w:r w:rsidR="005A1A36" w:rsidRPr="001A2879">
        <w:rPr>
          <w:rFonts w:ascii="Times New Roman" w:hAnsi="Times New Roman" w:cs="Times New Roman"/>
        </w:rPr>
        <w:t>língua, religião, economia e tradição</w:t>
      </w:r>
      <w:r w:rsidR="00C75BDA" w:rsidRPr="001A2879">
        <w:rPr>
          <w:rFonts w:ascii="Times New Roman" w:hAnsi="Times New Roman" w:cs="Times New Roman"/>
        </w:rPr>
        <w:t>”, lembrando ainda que “u</w:t>
      </w:r>
      <w:r w:rsidR="005A1A36" w:rsidRPr="001A2879">
        <w:rPr>
          <w:rFonts w:ascii="Times New Roman" w:hAnsi="Times New Roman" w:cs="Times New Roman"/>
        </w:rPr>
        <w:t>ma grande p</w:t>
      </w:r>
      <w:r w:rsidR="001A1B7D" w:rsidRPr="001A2879">
        <w:rPr>
          <w:rFonts w:ascii="Times New Roman" w:hAnsi="Times New Roman" w:cs="Times New Roman"/>
        </w:rPr>
        <w:t>o</w:t>
      </w:r>
      <w:r w:rsidR="005A1A36" w:rsidRPr="001A2879">
        <w:rPr>
          <w:rFonts w:ascii="Times New Roman" w:hAnsi="Times New Roman" w:cs="Times New Roman"/>
        </w:rPr>
        <w:t>rcentagem da população é altamente vulnerável devido às desigualdades estruturais, ao racismo, à pobreza, à baixa alfabetização e à disparidade de gênero” (</w:t>
      </w:r>
      <w:r w:rsidR="00BC1B2B" w:rsidRPr="001A2879">
        <w:rPr>
          <w:rFonts w:ascii="Times New Roman" w:hAnsi="Times New Roman" w:cs="Times New Roman"/>
        </w:rPr>
        <w:t>Luna 2008</w:t>
      </w:r>
      <w:r w:rsidR="00F97B99" w:rsidRPr="001A2879">
        <w:rPr>
          <w:rFonts w:ascii="Times New Roman" w:hAnsi="Times New Roman" w:cs="Times New Roman"/>
        </w:rPr>
        <w:t>:</w:t>
      </w:r>
      <w:r w:rsidR="004E6B28" w:rsidRPr="001A2879">
        <w:rPr>
          <w:rFonts w:ascii="Times New Roman" w:hAnsi="Times New Roman" w:cs="Times New Roman"/>
        </w:rPr>
        <w:t xml:space="preserve"> 1</w:t>
      </w:r>
      <w:r w:rsidR="00BC1B2B" w:rsidRPr="001A2879">
        <w:rPr>
          <w:rFonts w:ascii="Times New Roman" w:hAnsi="Times New Roman" w:cs="Times New Roman"/>
        </w:rPr>
        <w:t xml:space="preserve">63 apud </w:t>
      </w:r>
      <w:proofErr w:type="spellStart"/>
      <w:r w:rsidR="00BC1B2B" w:rsidRPr="001A2879">
        <w:rPr>
          <w:rFonts w:ascii="Times New Roman" w:hAnsi="Times New Roman" w:cs="Times New Roman"/>
        </w:rPr>
        <w:t>Bhan</w:t>
      </w:r>
      <w:proofErr w:type="spellEnd"/>
      <w:r w:rsidR="004E0741" w:rsidRPr="001A2879">
        <w:rPr>
          <w:rFonts w:ascii="Times New Roman" w:hAnsi="Times New Roman" w:cs="Times New Roman"/>
        </w:rPr>
        <w:t xml:space="preserve"> et al. </w:t>
      </w:r>
      <w:r w:rsidR="00BC1B2B" w:rsidRPr="001A2879">
        <w:rPr>
          <w:rFonts w:ascii="Times New Roman" w:hAnsi="Times New Roman" w:cs="Times New Roman"/>
        </w:rPr>
        <w:t xml:space="preserve"> 2006</w:t>
      </w:r>
      <w:r w:rsidR="00F97B99" w:rsidRPr="001A2879">
        <w:rPr>
          <w:rFonts w:ascii="Times New Roman" w:hAnsi="Times New Roman" w:cs="Times New Roman"/>
        </w:rPr>
        <w:t>:</w:t>
      </w:r>
      <w:r w:rsidR="004E6B28" w:rsidRPr="001A2879">
        <w:rPr>
          <w:rFonts w:ascii="Times New Roman" w:hAnsi="Times New Roman" w:cs="Times New Roman"/>
        </w:rPr>
        <w:t xml:space="preserve"> </w:t>
      </w:r>
      <w:r w:rsidR="00BC1B2B" w:rsidRPr="001A2879">
        <w:rPr>
          <w:rFonts w:ascii="Times New Roman" w:hAnsi="Times New Roman" w:cs="Times New Roman"/>
        </w:rPr>
        <w:t>39</w:t>
      </w:r>
      <w:r w:rsidR="005A1A36" w:rsidRPr="001A2879">
        <w:rPr>
          <w:rFonts w:ascii="Times New Roman" w:hAnsi="Times New Roman" w:cs="Times New Roman"/>
        </w:rPr>
        <w:t>).</w:t>
      </w:r>
      <w:r w:rsidR="003C1522" w:rsidRPr="001A2879">
        <w:rPr>
          <w:rFonts w:ascii="Times New Roman" w:hAnsi="Times New Roman" w:cs="Times New Roman"/>
        </w:rPr>
        <w:t xml:space="preserve"> </w:t>
      </w:r>
      <w:r w:rsidR="005A1A36" w:rsidRPr="001A2879">
        <w:rPr>
          <w:rFonts w:ascii="Times New Roman" w:hAnsi="Times New Roman" w:cs="Times New Roman"/>
        </w:rPr>
        <w:t>A pesquisadora co</w:t>
      </w:r>
      <w:r w:rsidR="00A37306" w:rsidRPr="001A2879">
        <w:rPr>
          <w:rFonts w:ascii="Times New Roman" w:hAnsi="Times New Roman" w:cs="Times New Roman"/>
        </w:rPr>
        <w:t>nclui informando que a pobreza (</w:t>
      </w:r>
      <w:r w:rsidR="005A1A36" w:rsidRPr="001A2879">
        <w:rPr>
          <w:rFonts w:ascii="Times New Roman" w:hAnsi="Times New Roman" w:cs="Times New Roman"/>
        </w:rPr>
        <w:t>escassez de recursos</w:t>
      </w:r>
      <w:r w:rsidR="00A37306" w:rsidRPr="001A2879">
        <w:rPr>
          <w:rFonts w:ascii="Times New Roman" w:hAnsi="Times New Roman" w:cs="Times New Roman"/>
        </w:rPr>
        <w:t xml:space="preserve">) é um </w:t>
      </w:r>
      <w:r w:rsidR="005A1A36" w:rsidRPr="001A2879">
        <w:rPr>
          <w:rFonts w:ascii="Times New Roman" w:hAnsi="Times New Roman" w:cs="Times New Roman"/>
        </w:rPr>
        <w:t xml:space="preserve">problema a </w:t>
      </w:r>
      <w:r w:rsidR="00A37306" w:rsidRPr="001A2879">
        <w:rPr>
          <w:rFonts w:ascii="Times New Roman" w:hAnsi="Times New Roman" w:cs="Times New Roman"/>
        </w:rPr>
        <w:t>ser</w:t>
      </w:r>
      <w:r w:rsidR="005A1A36" w:rsidRPr="001A2879">
        <w:rPr>
          <w:rFonts w:ascii="Times New Roman" w:hAnsi="Times New Roman" w:cs="Times New Roman"/>
        </w:rPr>
        <w:t xml:space="preserve"> debatido, “um convite à exploração”, sendo um desafio para a pesquisa em geral e o TCLE “uma condição necessária, mas não suficiente” (</w:t>
      </w:r>
      <w:r w:rsidR="00834AED" w:rsidRPr="001A2879">
        <w:rPr>
          <w:rFonts w:ascii="Times New Roman" w:hAnsi="Times New Roman" w:cs="Times New Roman"/>
        </w:rPr>
        <w:t>L</w:t>
      </w:r>
      <w:r w:rsidR="005E3CFA" w:rsidRPr="001A2879">
        <w:rPr>
          <w:rFonts w:ascii="Times New Roman" w:hAnsi="Times New Roman" w:cs="Times New Roman"/>
        </w:rPr>
        <w:t>una</w:t>
      </w:r>
      <w:r w:rsidR="00834AED" w:rsidRPr="001A2879">
        <w:rPr>
          <w:rFonts w:ascii="Times New Roman" w:hAnsi="Times New Roman" w:cs="Times New Roman"/>
        </w:rPr>
        <w:t xml:space="preserve"> </w:t>
      </w:r>
      <w:r w:rsidR="005A1A36" w:rsidRPr="001A2879">
        <w:rPr>
          <w:rFonts w:ascii="Times New Roman" w:hAnsi="Times New Roman" w:cs="Times New Roman"/>
        </w:rPr>
        <w:t>2008</w:t>
      </w:r>
      <w:r w:rsidR="00F97B99" w:rsidRPr="001A2879">
        <w:rPr>
          <w:rFonts w:ascii="Times New Roman" w:hAnsi="Times New Roman" w:cs="Times New Roman"/>
        </w:rPr>
        <w:t>:</w:t>
      </w:r>
      <w:r w:rsidR="004E6B28" w:rsidRPr="001A2879">
        <w:rPr>
          <w:rFonts w:ascii="Times New Roman" w:hAnsi="Times New Roman" w:cs="Times New Roman"/>
        </w:rPr>
        <w:t xml:space="preserve"> </w:t>
      </w:r>
      <w:r w:rsidR="005A1A36" w:rsidRPr="001A2879">
        <w:rPr>
          <w:rFonts w:ascii="Times New Roman" w:hAnsi="Times New Roman" w:cs="Times New Roman"/>
        </w:rPr>
        <w:t>181-182)</w:t>
      </w:r>
      <w:r w:rsidR="00160194" w:rsidRPr="001A2879">
        <w:rPr>
          <w:rFonts w:ascii="Times New Roman" w:hAnsi="Times New Roman" w:cs="Times New Roman"/>
        </w:rPr>
        <w:t xml:space="preserve">. </w:t>
      </w:r>
    </w:p>
    <w:p w14:paraId="15D9FF0A" w14:textId="0406AB58" w:rsidR="00C04415" w:rsidRPr="001A2879" w:rsidRDefault="00626649"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 xml:space="preserve">Diante dos temas </w:t>
      </w:r>
      <w:r w:rsidR="007575F3" w:rsidRPr="001A2879">
        <w:rPr>
          <w:rFonts w:ascii="Times New Roman" w:hAnsi="Times New Roman" w:cs="Times New Roman"/>
        </w:rPr>
        <w:t xml:space="preserve">sobre ética, bioética e </w:t>
      </w:r>
      <w:r w:rsidR="00A343A6" w:rsidRPr="001A2879">
        <w:rPr>
          <w:rFonts w:ascii="Times New Roman" w:hAnsi="Times New Roman" w:cs="Times New Roman"/>
        </w:rPr>
        <w:t>desafios na pesquisa científica e</w:t>
      </w:r>
      <w:r w:rsidRPr="001A2879">
        <w:rPr>
          <w:rFonts w:ascii="Times New Roman" w:hAnsi="Times New Roman" w:cs="Times New Roman"/>
        </w:rPr>
        <w:t>xpostos, é</w:t>
      </w:r>
      <w:r w:rsidR="009A4F8D" w:rsidRPr="001A2879">
        <w:rPr>
          <w:rFonts w:ascii="Times New Roman" w:hAnsi="Times New Roman" w:cs="Times New Roman"/>
        </w:rPr>
        <w:t xml:space="preserve"> importante refletir </w:t>
      </w:r>
      <w:r w:rsidR="0027692B" w:rsidRPr="001A2879">
        <w:rPr>
          <w:rFonts w:ascii="Times New Roman" w:hAnsi="Times New Roman" w:cs="Times New Roman"/>
        </w:rPr>
        <w:t xml:space="preserve">sobre </w:t>
      </w:r>
      <w:r w:rsidR="009A4F8D" w:rsidRPr="001A2879">
        <w:rPr>
          <w:rFonts w:ascii="Times New Roman" w:hAnsi="Times New Roman" w:cs="Times New Roman"/>
        </w:rPr>
        <w:t>como as vulnerabilidades associadas às pessoas com D</w:t>
      </w:r>
      <w:r w:rsidR="00F2633E" w:rsidRPr="001A2879">
        <w:rPr>
          <w:rFonts w:ascii="Times New Roman" w:hAnsi="Times New Roman" w:cs="Times New Roman"/>
        </w:rPr>
        <w:t xml:space="preserve">oença </w:t>
      </w:r>
      <w:r w:rsidR="009A4F8D" w:rsidRPr="001A2879">
        <w:rPr>
          <w:rFonts w:ascii="Times New Roman" w:hAnsi="Times New Roman" w:cs="Times New Roman"/>
        </w:rPr>
        <w:t>F</w:t>
      </w:r>
      <w:r w:rsidR="00F2633E" w:rsidRPr="001A2879">
        <w:rPr>
          <w:rFonts w:ascii="Times New Roman" w:hAnsi="Times New Roman" w:cs="Times New Roman"/>
        </w:rPr>
        <w:t>alciforme na Região Amazônica</w:t>
      </w:r>
      <w:r w:rsidR="009A4F8D" w:rsidRPr="001A2879">
        <w:rPr>
          <w:rFonts w:ascii="Times New Roman" w:hAnsi="Times New Roman" w:cs="Times New Roman"/>
        </w:rPr>
        <w:t xml:space="preserve"> podem influenciar </w:t>
      </w:r>
      <w:r w:rsidR="00F2633E" w:rsidRPr="001A2879">
        <w:rPr>
          <w:rFonts w:ascii="Times New Roman" w:hAnsi="Times New Roman" w:cs="Times New Roman"/>
        </w:rPr>
        <w:t>n</w:t>
      </w:r>
      <w:r w:rsidR="009A4F8D" w:rsidRPr="001A2879">
        <w:rPr>
          <w:rFonts w:ascii="Times New Roman" w:hAnsi="Times New Roman" w:cs="Times New Roman"/>
        </w:rPr>
        <w:t xml:space="preserve">a autonomia dos indivíduos </w:t>
      </w:r>
      <w:r w:rsidR="0027692B" w:rsidRPr="001A2879">
        <w:rPr>
          <w:rFonts w:ascii="Times New Roman" w:hAnsi="Times New Roman" w:cs="Times New Roman"/>
        </w:rPr>
        <w:t xml:space="preserve">participantes do estudo em relação ao </w:t>
      </w:r>
      <w:r w:rsidR="009A4F8D" w:rsidRPr="001A2879">
        <w:rPr>
          <w:rFonts w:ascii="Times New Roman" w:hAnsi="Times New Roman" w:cs="Times New Roman"/>
        </w:rPr>
        <w:t>consentimento de pesquisa</w:t>
      </w:r>
      <w:r w:rsidR="00F2633E" w:rsidRPr="001A2879">
        <w:rPr>
          <w:rFonts w:ascii="Times New Roman" w:hAnsi="Times New Roman" w:cs="Times New Roman"/>
        </w:rPr>
        <w:t>, além de outras etapas do trabalho de campo</w:t>
      </w:r>
      <w:r w:rsidR="009A4F8D" w:rsidRPr="001A2879">
        <w:rPr>
          <w:rFonts w:ascii="Times New Roman" w:hAnsi="Times New Roman" w:cs="Times New Roman"/>
        </w:rPr>
        <w:t xml:space="preserve">. </w:t>
      </w:r>
      <w:proofErr w:type="spellStart"/>
      <w:r w:rsidR="009A4F8D" w:rsidRPr="001A2879">
        <w:rPr>
          <w:rFonts w:ascii="Times New Roman" w:hAnsi="Times New Roman" w:cs="Times New Roman"/>
        </w:rPr>
        <w:t>Valêncio</w:t>
      </w:r>
      <w:proofErr w:type="spellEnd"/>
      <w:r w:rsidR="009A4F8D" w:rsidRPr="001A2879">
        <w:rPr>
          <w:rFonts w:ascii="Times New Roman" w:hAnsi="Times New Roman" w:cs="Times New Roman"/>
        </w:rPr>
        <w:t xml:space="preserve"> </w:t>
      </w:r>
      <w:r w:rsidR="00F97B99" w:rsidRPr="001A2879">
        <w:rPr>
          <w:rFonts w:ascii="Times New Roman" w:hAnsi="Times New Roman" w:cs="Times New Roman"/>
        </w:rPr>
        <w:t>&amp;</w:t>
      </w:r>
      <w:r w:rsidR="009A4F8D" w:rsidRPr="001A2879">
        <w:rPr>
          <w:rFonts w:ascii="Times New Roman" w:hAnsi="Times New Roman" w:cs="Times New Roman"/>
        </w:rPr>
        <w:t xml:space="preserve"> Domingos (2016) refletem sobre estas condições apesar da carência de publicações sobre o tema. De acordo com </w:t>
      </w:r>
      <w:r w:rsidR="002F1922" w:rsidRPr="001A2879">
        <w:rPr>
          <w:rFonts w:ascii="Times New Roman" w:hAnsi="Times New Roman" w:cs="Times New Roman"/>
        </w:rPr>
        <w:t>o</w:t>
      </w:r>
      <w:r w:rsidR="009A4F8D" w:rsidRPr="001A2879">
        <w:rPr>
          <w:rFonts w:ascii="Times New Roman" w:hAnsi="Times New Roman" w:cs="Times New Roman"/>
        </w:rPr>
        <w:t>s autores, a vulnerabilidade biológica</w:t>
      </w:r>
      <w:r w:rsidR="00BE40C0" w:rsidRPr="001A2879">
        <w:rPr>
          <w:rFonts w:ascii="Times New Roman" w:hAnsi="Times New Roman" w:cs="Times New Roman"/>
        </w:rPr>
        <w:t xml:space="preserve"> </w:t>
      </w:r>
      <w:r w:rsidR="009A4F8D" w:rsidRPr="001A2879">
        <w:rPr>
          <w:rFonts w:ascii="Times New Roman" w:hAnsi="Times New Roman" w:cs="Times New Roman"/>
        </w:rPr>
        <w:t xml:space="preserve">se manifesta nas implicações clínicas da </w:t>
      </w:r>
      <w:r w:rsidR="00BE40C0" w:rsidRPr="001A2879">
        <w:rPr>
          <w:rFonts w:ascii="Times New Roman" w:hAnsi="Times New Roman" w:cs="Times New Roman"/>
        </w:rPr>
        <w:t>DF</w:t>
      </w:r>
      <w:r w:rsidR="009A4F8D" w:rsidRPr="001A2879">
        <w:rPr>
          <w:rFonts w:ascii="Times New Roman" w:hAnsi="Times New Roman" w:cs="Times New Roman"/>
        </w:rPr>
        <w:t>: dor, intervenções clínicas e cirúrgicas, dano</w:t>
      </w:r>
      <w:r w:rsidR="00BD725D" w:rsidRPr="001A2879">
        <w:rPr>
          <w:rFonts w:ascii="Times New Roman" w:hAnsi="Times New Roman" w:cs="Times New Roman"/>
        </w:rPr>
        <w:t>s</w:t>
      </w:r>
      <w:r w:rsidR="009A4F8D" w:rsidRPr="001A2879">
        <w:rPr>
          <w:rFonts w:ascii="Times New Roman" w:hAnsi="Times New Roman" w:cs="Times New Roman"/>
        </w:rPr>
        <w:t xml:space="preserve"> físico</w:t>
      </w:r>
      <w:r w:rsidR="00BD725D" w:rsidRPr="001A2879">
        <w:rPr>
          <w:rFonts w:ascii="Times New Roman" w:hAnsi="Times New Roman" w:cs="Times New Roman"/>
        </w:rPr>
        <w:t>s</w:t>
      </w:r>
      <w:r w:rsidR="009A4F8D" w:rsidRPr="001A2879">
        <w:rPr>
          <w:rFonts w:ascii="Times New Roman" w:hAnsi="Times New Roman" w:cs="Times New Roman"/>
        </w:rPr>
        <w:t xml:space="preserve"> e suas consequências no âmbito psíquico, estigmatização, preconceito, limitações laborais, etc. Além disso, </w:t>
      </w:r>
      <w:r w:rsidR="002F1922" w:rsidRPr="001A2879">
        <w:rPr>
          <w:rFonts w:ascii="Times New Roman" w:hAnsi="Times New Roman" w:cs="Times New Roman"/>
        </w:rPr>
        <w:t xml:space="preserve">a vulnerabilidade cultural </w:t>
      </w:r>
      <w:r w:rsidR="001726DF" w:rsidRPr="001A2879">
        <w:rPr>
          <w:rFonts w:ascii="Times New Roman" w:hAnsi="Times New Roman" w:cs="Times New Roman"/>
        </w:rPr>
        <w:t xml:space="preserve">da DF </w:t>
      </w:r>
      <w:r w:rsidR="00A36AB1" w:rsidRPr="001A2879">
        <w:rPr>
          <w:rFonts w:ascii="Times New Roman" w:hAnsi="Times New Roman" w:cs="Times New Roman"/>
        </w:rPr>
        <w:t xml:space="preserve">está associada à </w:t>
      </w:r>
      <w:r w:rsidR="009A4F8D" w:rsidRPr="001A2879">
        <w:rPr>
          <w:rFonts w:ascii="Times New Roman" w:hAnsi="Times New Roman" w:cs="Times New Roman"/>
        </w:rPr>
        <w:t>conviv</w:t>
      </w:r>
      <w:r w:rsidR="002F1922" w:rsidRPr="001A2879">
        <w:rPr>
          <w:rFonts w:ascii="Times New Roman" w:hAnsi="Times New Roman" w:cs="Times New Roman"/>
        </w:rPr>
        <w:t>ência</w:t>
      </w:r>
      <w:r w:rsidR="009A4F8D" w:rsidRPr="001A2879">
        <w:rPr>
          <w:rFonts w:ascii="Times New Roman" w:hAnsi="Times New Roman" w:cs="Times New Roman"/>
        </w:rPr>
        <w:t xml:space="preserve"> com </w:t>
      </w:r>
      <w:r w:rsidR="00F10709" w:rsidRPr="001A2879">
        <w:rPr>
          <w:rFonts w:ascii="Times New Roman" w:hAnsi="Times New Roman" w:cs="Times New Roman"/>
        </w:rPr>
        <w:t xml:space="preserve">os </w:t>
      </w:r>
      <w:r w:rsidR="009A4F8D" w:rsidRPr="001A2879">
        <w:rPr>
          <w:rFonts w:ascii="Times New Roman" w:hAnsi="Times New Roman" w:cs="Times New Roman"/>
        </w:rPr>
        <w:t>piores índices de escolarização e desenvolvimento econômico, sobretudo na população negra, também submetida ao racismo e intolerância religiosa (</w:t>
      </w:r>
      <w:proofErr w:type="spellStart"/>
      <w:r w:rsidR="00F10709" w:rsidRPr="001A2879">
        <w:rPr>
          <w:rFonts w:ascii="Times New Roman" w:hAnsi="Times New Roman" w:cs="Times New Roman"/>
        </w:rPr>
        <w:t>Valêncio</w:t>
      </w:r>
      <w:proofErr w:type="spellEnd"/>
      <w:r w:rsidR="00F10709" w:rsidRPr="001A2879">
        <w:rPr>
          <w:rFonts w:ascii="Times New Roman" w:hAnsi="Times New Roman" w:cs="Times New Roman"/>
        </w:rPr>
        <w:t xml:space="preserve"> </w:t>
      </w:r>
      <w:r w:rsidR="00F97B99" w:rsidRPr="001A2879">
        <w:rPr>
          <w:rFonts w:ascii="Times New Roman" w:hAnsi="Times New Roman" w:cs="Times New Roman"/>
        </w:rPr>
        <w:t>&amp;</w:t>
      </w:r>
      <w:r w:rsidR="00F10709" w:rsidRPr="001A2879">
        <w:rPr>
          <w:rFonts w:ascii="Times New Roman" w:hAnsi="Times New Roman" w:cs="Times New Roman"/>
        </w:rPr>
        <w:t xml:space="preserve"> Domingos</w:t>
      </w:r>
      <w:r w:rsidR="009A4F8D" w:rsidRPr="001A2879">
        <w:rPr>
          <w:rFonts w:ascii="Times New Roman" w:hAnsi="Times New Roman" w:cs="Times New Roman"/>
        </w:rPr>
        <w:t xml:space="preserve"> 2016). Neste sentido, o processo de consentimento informado nas pessoas com DF deve ser avaliado com cautela</w:t>
      </w:r>
      <w:r w:rsidR="001726DF" w:rsidRPr="001A2879">
        <w:rPr>
          <w:rFonts w:ascii="Times New Roman" w:hAnsi="Times New Roman" w:cs="Times New Roman"/>
        </w:rPr>
        <w:t xml:space="preserve">, </w:t>
      </w:r>
      <w:r w:rsidR="009A4F8D" w:rsidRPr="001A2879">
        <w:rPr>
          <w:rFonts w:ascii="Times New Roman" w:hAnsi="Times New Roman" w:cs="Times New Roman"/>
        </w:rPr>
        <w:t xml:space="preserve">considerando as suas singularidades </w:t>
      </w:r>
      <w:r w:rsidR="00F10709" w:rsidRPr="001A2879">
        <w:rPr>
          <w:rFonts w:ascii="Times New Roman" w:hAnsi="Times New Roman" w:cs="Times New Roman"/>
        </w:rPr>
        <w:t>(</w:t>
      </w:r>
      <w:proofErr w:type="spellStart"/>
      <w:r w:rsidR="00F10709" w:rsidRPr="001A2879">
        <w:rPr>
          <w:rFonts w:ascii="Times New Roman" w:hAnsi="Times New Roman" w:cs="Times New Roman"/>
        </w:rPr>
        <w:t>Valêncio</w:t>
      </w:r>
      <w:proofErr w:type="spellEnd"/>
      <w:r w:rsidR="00F10709" w:rsidRPr="001A2879">
        <w:rPr>
          <w:rFonts w:ascii="Times New Roman" w:hAnsi="Times New Roman" w:cs="Times New Roman"/>
        </w:rPr>
        <w:t xml:space="preserve"> </w:t>
      </w:r>
      <w:r w:rsidR="00F97B99" w:rsidRPr="001A2879">
        <w:rPr>
          <w:rFonts w:ascii="Times New Roman" w:hAnsi="Times New Roman" w:cs="Times New Roman"/>
        </w:rPr>
        <w:t>&amp;</w:t>
      </w:r>
      <w:r w:rsidR="00F10709" w:rsidRPr="001A2879">
        <w:rPr>
          <w:rFonts w:ascii="Times New Roman" w:hAnsi="Times New Roman" w:cs="Times New Roman"/>
        </w:rPr>
        <w:t xml:space="preserve"> D</w:t>
      </w:r>
      <w:r w:rsidR="00F97B99" w:rsidRPr="001A2879">
        <w:rPr>
          <w:rFonts w:ascii="Times New Roman" w:hAnsi="Times New Roman" w:cs="Times New Roman"/>
        </w:rPr>
        <w:t>omingos</w:t>
      </w:r>
      <w:r w:rsidR="00F10709" w:rsidRPr="001A2879">
        <w:rPr>
          <w:rFonts w:ascii="Times New Roman" w:hAnsi="Times New Roman" w:cs="Times New Roman"/>
        </w:rPr>
        <w:t xml:space="preserve"> 2016)</w:t>
      </w:r>
      <w:r w:rsidR="00C04415" w:rsidRPr="001A2879">
        <w:rPr>
          <w:rFonts w:ascii="Times New Roman" w:hAnsi="Times New Roman" w:cs="Times New Roman"/>
        </w:rPr>
        <w:t xml:space="preserve">. </w:t>
      </w:r>
    </w:p>
    <w:p w14:paraId="6719D19C" w14:textId="0F3B8802" w:rsidR="0028291D"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lastRenderedPageBreak/>
        <w:t>Por conseguinte, é imprescindível repensar o modelo documental do TCLE e, acima de tudo, enfrentar as desigualdades entre os países com maior respeito às pessoas envolvidas nos projetos de pesquisa, a fim de beneficiar os grupos participantes, dando-lhes maior dignidade. Podemos começar a fazê-lo no Brasil. Mas como pensar a Bioética na área da Bioantropologia? De que forma pode-se refletir sobre a aplicação da Ética na abrangência do trabalho de campo entre indivíduos com doenças crônicas, como a Doença Falciforme, com pessoas consideradas vulneráveis pela cronicidade da enfermidade</w:t>
      </w:r>
      <w:r w:rsidR="00DD19EE" w:rsidRPr="001A2879">
        <w:rPr>
          <w:rFonts w:ascii="Times New Roman" w:hAnsi="Times New Roman" w:cs="Times New Roman"/>
        </w:rPr>
        <w:t xml:space="preserve"> e outros elementos </w:t>
      </w:r>
      <w:proofErr w:type="spellStart"/>
      <w:r w:rsidR="00DD19EE" w:rsidRPr="001A2879">
        <w:rPr>
          <w:rFonts w:ascii="Times New Roman" w:hAnsi="Times New Roman" w:cs="Times New Roman"/>
        </w:rPr>
        <w:t>bioculturais</w:t>
      </w:r>
      <w:proofErr w:type="spellEnd"/>
      <w:r w:rsidRPr="001A2879">
        <w:rPr>
          <w:rFonts w:ascii="Times New Roman" w:hAnsi="Times New Roman" w:cs="Times New Roman"/>
        </w:rPr>
        <w:t xml:space="preserve">? </w:t>
      </w:r>
      <w:r w:rsidR="0028291D" w:rsidRPr="001A2879">
        <w:rPr>
          <w:rFonts w:ascii="Times New Roman" w:hAnsi="Times New Roman" w:cs="Times New Roman"/>
        </w:rPr>
        <w:t xml:space="preserve">É o que se pretende discutir </w:t>
      </w:r>
      <w:r w:rsidR="00F144BF" w:rsidRPr="001A2879">
        <w:rPr>
          <w:rFonts w:ascii="Times New Roman" w:hAnsi="Times New Roman" w:cs="Times New Roman"/>
        </w:rPr>
        <w:t>adiante</w:t>
      </w:r>
      <w:r w:rsidR="0060651B" w:rsidRPr="001A2879">
        <w:rPr>
          <w:rFonts w:ascii="Times New Roman" w:hAnsi="Times New Roman" w:cs="Times New Roman"/>
        </w:rPr>
        <w:t>.</w:t>
      </w:r>
    </w:p>
    <w:p w14:paraId="648B499A" w14:textId="4FEE390D" w:rsidR="005A1A36" w:rsidRPr="00972DE6" w:rsidRDefault="00972DE6" w:rsidP="005771E5">
      <w:pPr>
        <w:spacing w:line="360" w:lineRule="auto"/>
        <w:rPr>
          <w:rFonts w:ascii="Times New Roman" w:hAnsi="Times New Roman" w:cs="Times New Roman"/>
        </w:rPr>
      </w:pPr>
      <w:r w:rsidRPr="00972DE6">
        <w:rPr>
          <w:rFonts w:ascii="Times New Roman" w:hAnsi="Times New Roman" w:cs="Times New Roman"/>
        </w:rPr>
        <w:t>O HEMOCENTRO COMO ALDEIA E O ENFOQUE BIOÉTICO</w:t>
      </w:r>
    </w:p>
    <w:p w14:paraId="4E93836B" w14:textId="18620203" w:rsidR="005A1A36"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A primeira dissertação específica na área de Bioantropologia em um programa de Antropologia no Brasil foi defendida em 2012, na Universidade Federal do Pará, no Programa de Pós Graduação em Antropologia, criado em 2010 e, até o momento, o único curso a oferecer, de forma integrada, formação em Antropologia Social/Cultural, Arqueologia e Bioantropologia no Brasil. Na dissertação </w:t>
      </w:r>
      <w:r w:rsidRPr="001A2879">
        <w:rPr>
          <w:rFonts w:ascii="Times New Roman" w:hAnsi="Times New Roman" w:cs="Times New Roman"/>
          <w:i/>
          <w:color w:val="000000" w:themeColor="text1"/>
        </w:rPr>
        <w:t xml:space="preserve">“Doença Falciforme como Experiência: As Relações entre Vulnerabilidade Social e Corpo Doente Enquanto Fenômeno </w:t>
      </w:r>
      <w:proofErr w:type="spellStart"/>
      <w:r w:rsidRPr="001A2879">
        <w:rPr>
          <w:rFonts w:ascii="Times New Roman" w:hAnsi="Times New Roman" w:cs="Times New Roman"/>
          <w:i/>
          <w:color w:val="000000" w:themeColor="text1"/>
        </w:rPr>
        <w:t>Biocultural</w:t>
      </w:r>
      <w:proofErr w:type="spellEnd"/>
      <w:r w:rsidRPr="001A2879">
        <w:rPr>
          <w:rFonts w:ascii="Times New Roman" w:hAnsi="Times New Roman" w:cs="Times New Roman"/>
          <w:i/>
          <w:color w:val="000000" w:themeColor="text1"/>
        </w:rPr>
        <w:t xml:space="preserve"> no Estado do Pará”</w:t>
      </w:r>
      <w:r w:rsidR="000D4C4F" w:rsidRPr="001A2879">
        <w:rPr>
          <w:rFonts w:ascii="Times New Roman" w:hAnsi="Times New Roman" w:cs="Times New Roman"/>
        </w:rPr>
        <w:t xml:space="preserve"> (</w:t>
      </w:r>
      <w:r w:rsidR="00F112AD" w:rsidRPr="001A2879">
        <w:rPr>
          <w:rFonts w:ascii="Times New Roman" w:hAnsi="Times New Roman" w:cs="Times New Roman"/>
        </w:rPr>
        <w:t>Silv</w:t>
      </w:r>
      <w:r w:rsidR="00290045" w:rsidRPr="001A2879">
        <w:rPr>
          <w:rFonts w:ascii="Times New Roman" w:hAnsi="Times New Roman" w:cs="Times New Roman"/>
        </w:rPr>
        <w:t>a</w:t>
      </w:r>
      <w:r w:rsidR="00F112AD" w:rsidRPr="001A2879">
        <w:rPr>
          <w:rFonts w:ascii="Times New Roman" w:hAnsi="Times New Roman" w:cs="Times New Roman"/>
        </w:rPr>
        <w:t xml:space="preserve"> 2012</w:t>
      </w:r>
      <w:r w:rsidR="00C22490" w:rsidRPr="001A2879">
        <w:rPr>
          <w:rFonts w:ascii="Times New Roman" w:hAnsi="Times New Roman" w:cs="Times New Roman"/>
        </w:rPr>
        <w:t xml:space="preserve">) </w:t>
      </w:r>
      <w:r w:rsidRPr="001A2879">
        <w:rPr>
          <w:rFonts w:ascii="Times New Roman" w:hAnsi="Times New Roman" w:cs="Times New Roman"/>
        </w:rPr>
        <w:t>buscou-se problematizar o convívio com uma doença crônica de um grupo de quarenta e cinco interlocutores acometidos pela Doença Falciforme (</w:t>
      </w:r>
      <w:proofErr w:type="spellStart"/>
      <w:r w:rsidRPr="001A2879">
        <w:rPr>
          <w:rFonts w:ascii="Times New Roman" w:hAnsi="Times New Roman" w:cs="Times New Roman"/>
          <w:i/>
        </w:rPr>
        <w:t>Hb</w:t>
      </w:r>
      <w:proofErr w:type="spellEnd"/>
      <w:r w:rsidRPr="001A2879">
        <w:rPr>
          <w:rFonts w:ascii="Times New Roman" w:hAnsi="Times New Roman" w:cs="Times New Roman"/>
          <w:i/>
        </w:rPr>
        <w:t xml:space="preserve"> S</w:t>
      </w:r>
      <w:r w:rsidRPr="001A2879">
        <w:rPr>
          <w:rFonts w:ascii="Times New Roman" w:hAnsi="Times New Roman" w:cs="Times New Roman"/>
        </w:rPr>
        <w:t>) no Estado do Pará, em especial entre aqueles que apresentam o agravo conhecido como Anemia Falciforme (</w:t>
      </w:r>
      <w:proofErr w:type="spellStart"/>
      <w:r w:rsidRPr="001A2879">
        <w:rPr>
          <w:rFonts w:ascii="Times New Roman" w:hAnsi="Times New Roman" w:cs="Times New Roman"/>
          <w:i/>
        </w:rPr>
        <w:t>Hb</w:t>
      </w:r>
      <w:proofErr w:type="spellEnd"/>
      <w:r w:rsidRPr="001A2879">
        <w:rPr>
          <w:rFonts w:ascii="Times New Roman" w:hAnsi="Times New Roman" w:cs="Times New Roman"/>
          <w:i/>
        </w:rPr>
        <w:t xml:space="preserve"> SS</w:t>
      </w:r>
      <w:r w:rsidRPr="001A2879">
        <w:rPr>
          <w:rFonts w:ascii="Times New Roman" w:hAnsi="Times New Roman" w:cs="Times New Roman"/>
        </w:rPr>
        <w:t>), que é a hemoglobinopatia mais comum em todo o mundo. No estudo em questão, a abordagem bioantropológica se concentra na representação biossocial da doença partindo da experiência relatada pelos próprios sujeitos que convivem com a cronicidade da síndrome em seu cotidiano</w:t>
      </w:r>
      <w:r w:rsidR="00C22490" w:rsidRPr="001A2879">
        <w:rPr>
          <w:rFonts w:ascii="Times New Roman" w:hAnsi="Times New Roman" w:cs="Times New Roman"/>
        </w:rPr>
        <w:t xml:space="preserve"> (Silva 2012; Silva </w:t>
      </w:r>
      <w:r w:rsidR="00F97B99" w:rsidRPr="001A2879">
        <w:rPr>
          <w:rFonts w:ascii="Times New Roman" w:hAnsi="Times New Roman" w:cs="Times New Roman"/>
        </w:rPr>
        <w:t>&amp;</w:t>
      </w:r>
      <w:r w:rsidR="00C22490" w:rsidRPr="001A2879">
        <w:rPr>
          <w:rFonts w:ascii="Times New Roman" w:hAnsi="Times New Roman" w:cs="Times New Roman"/>
        </w:rPr>
        <w:t xml:space="preserve"> Silva 2013</w:t>
      </w:r>
      <w:r w:rsidR="00F12CC6" w:rsidRPr="001A2879">
        <w:rPr>
          <w:rFonts w:ascii="Times New Roman" w:hAnsi="Times New Roman" w:cs="Times New Roman"/>
        </w:rPr>
        <w:t>)</w:t>
      </w:r>
      <w:r w:rsidRPr="001A2879">
        <w:rPr>
          <w:rFonts w:ascii="Times New Roman" w:hAnsi="Times New Roman" w:cs="Times New Roman"/>
        </w:rPr>
        <w:t>.</w:t>
      </w:r>
    </w:p>
    <w:p w14:paraId="0C257DFC" w14:textId="55EEB82A" w:rsidR="00764BC4"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A </w:t>
      </w:r>
      <w:r w:rsidRPr="001A2879">
        <w:rPr>
          <w:rFonts w:ascii="Times New Roman" w:hAnsi="Times New Roman" w:cs="Times New Roman"/>
          <w:i/>
        </w:rPr>
        <w:t>Aldeia</w:t>
      </w:r>
      <w:r w:rsidRPr="001A2879">
        <w:rPr>
          <w:rFonts w:ascii="Times New Roman" w:hAnsi="Times New Roman" w:cs="Times New Roman"/>
        </w:rPr>
        <w:t xml:space="preserve"> </w:t>
      </w:r>
      <w:r w:rsidR="00924C9F" w:rsidRPr="001A2879">
        <w:rPr>
          <w:rFonts w:ascii="Times New Roman" w:hAnsi="Times New Roman" w:cs="Times New Roman"/>
        </w:rPr>
        <w:t xml:space="preserve">pesquisada </w:t>
      </w:r>
      <w:r w:rsidRPr="001A2879">
        <w:rPr>
          <w:rFonts w:ascii="Times New Roman" w:hAnsi="Times New Roman" w:cs="Times New Roman"/>
        </w:rPr>
        <w:t>ou</w:t>
      </w:r>
      <w:r w:rsidR="00924C9F" w:rsidRPr="001A2879">
        <w:rPr>
          <w:rFonts w:ascii="Times New Roman" w:hAnsi="Times New Roman" w:cs="Times New Roman"/>
        </w:rPr>
        <w:t xml:space="preserve"> o</w:t>
      </w:r>
      <w:r w:rsidRPr="001A2879">
        <w:rPr>
          <w:rFonts w:ascii="Times New Roman" w:hAnsi="Times New Roman" w:cs="Times New Roman"/>
        </w:rPr>
        <w:t xml:space="preserve"> </w:t>
      </w:r>
      <w:r w:rsidRPr="001A2879">
        <w:rPr>
          <w:rFonts w:ascii="Times New Roman" w:hAnsi="Times New Roman" w:cs="Times New Roman"/>
          <w:iCs/>
        </w:rPr>
        <w:t>lócus</w:t>
      </w:r>
      <w:r w:rsidRPr="001A2879">
        <w:rPr>
          <w:rFonts w:ascii="Times New Roman" w:hAnsi="Times New Roman" w:cs="Times New Roman"/>
        </w:rPr>
        <w:t xml:space="preserve"> de observação foi um Hemocentro na cidade de Belém, Estado do Pará. Os </w:t>
      </w:r>
      <w:r w:rsidRPr="001A2879">
        <w:rPr>
          <w:rFonts w:ascii="Times New Roman" w:hAnsi="Times New Roman" w:cs="Times New Roman"/>
          <w:i/>
        </w:rPr>
        <w:t>nativos</w:t>
      </w:r>
      <w:r w:rsidRPr="001A2879">
        <w:rPr>
          <w:rFonts w:ascii="Times New Roman" w:hAnsi="Times New Roman" w:cs="Times New Roman"/>
        </w:rPr>
        <w:t xml:space="preserve"> foram as pessoas com o diagnóstico confirmado de Anemia Falciforme (AF, ou seja, a forma sintomática da doença), que faziam o acompanhamento de sua evolução clínica na mencionada instituição de saúde (Fundação HEMOPA – Centro de Hemoterapia e Hematologia do Estado do Pará). As </w:t>
      </w:r>
      <w:r w:rsidRPr="001A2879">
        <w:rPr>
          <w:rFonts w:ascii="Times New Roman" w:hAnsi="Times New Roman" w:cs="Times New Roman"/>
          <w:i/>
        </w:rPr>
        <w:t>missangas</w:t>
      </w:r>
      <w:r w:rsidRPr="001A2879">
        <w:rPr>
          <w:rFonts w:ascii="Times New Roman" w:hAnsi="Times New Roman" w:cs="Times New Roman"/>
        </w:rPr>
        <w:t xml:space="preserve"> como artefatos de “troca</w:t>
      </w:r>
      <w:r w:rsidR="00924C9F" w:rsidRPr="001A2879">
        <w:rPr>
          <w:rFonts w:ascii="Times New Roman" w:hAnsi="Times New Roman" w:cs="Times New Roman"/>
        </w:rPr>
        <w:t>s</w:t>
      </w:r>
      <w:r w:rsidRPr="001A2879">
        <w:rPr>
          <w:rFonts w:ascii="Times New Roman" w:hAnsi="Times New Roman" w:cs="Times New Roman"/>
        </w:rPr>
        <w:t xml:space="preserve"> por informações” foram documentos técnicos</w:t>
      </w:r>
      <w:r w:rsidR="00924C9F" w:rsidRPr="001A2879">
        <w:rPr>
          <w:rFonts w:ascii="Times New Roman" w:hAnsi="Times New Roman" w:cs="Times New Roman"/>
        </w:rPr>
        <w:t xml:space="preserve">, </w:t>
      </w:r>
      <w:r w:rsidR="008D359E" w:rsidRPr="001A2879">
        <w:rPr>
          <w:rFonts w:ascii="Times New Roman" w:hAnsi="Times New Roman" w:cs="Times New Roman"/>
        </w:rPr>
        <w:t xml:space="preserve">como </w:t>
      </w:r>
      <w:r w:rsidR="00924C9F" w:rsidRPr="001A2879">
        <w:rPr>
          <w:rFonts w:ascii="Times New Roman" w:hAnsi="Times New Roman" w:cs="Times New Roman"/>
        </w:rPr>
        <w:t xml:space="preserve">o </w:t>
      </w:r>
      <w:r w:rsidRPr="001A2879">
        <w:rPr>
          <w:rFonts w:ascii="Times New Roman" w:hAnsi="Times New Roman" w:cs="Times New Roman"/>
        </w:rPr>
        <w:t xml:space="preserve">projeto de pesquisa e </w:t>
      </w:r>
      <w:r w:rsidR="00924C9F" w:rsidRPr="001A2879">
        <w:rPr>
          <w:rFonts w:ascii="Times New Roman" w:hAnsi="Times New Roman" w:cs="Times New Roman"/>
        </w:rPr>
        <w:t xml:space="preserve">o </w:t>
      </w:r>
      <w:r w:rsidRPr="001A2879">
        <w:rPr>
          <w:rFonts w:ascii="Times New Roman" w:hAnsi="Times New Roman" w:cs="Times New Roman"/>
        </w:rPr>
        <w:t>TCLE – Termo de Consentimento Livre e Esclarecido, seguindo a Resolução 196/96 do Conselho Nacional de Saúde – CNS (posteriormente substituída pela Resolução 466/2012)</w:t>
      </w:r>
      <w:r w:rsidR="008A392E" w:rsidRPr="001A2879">
        <w:rPr>
          <w:rFonts w:ascii="Times New Roman" w:hAnsi="Times New Roman" w:cs="Times New Roman"/>
        </w:rPr>
        <w:t xml:space="preserve">, </w:t>
      </w:r>
      <w:r w:rsidR="00924C9F" w:rsidRPr="001A2879">
        <w:rPr>
          <w:rFonts w:ascii="Times New Roman" w:hAnsi="Times New Roman" w:cs="Times New Roman"/>
        </w:rPr>
        <w:t>em seguida</w:t>
      </w:r>
      <w:r w:rsidR="008A392E" w:rsidRPr="001A2879">
        <w:rPr>
          <w:rFonts w:ascii="Times New Roman" w:hAnsi="Times New Roman" w:cs="Times New Roman"/>
        </w:rPr>
        <w:t xml:space="preserve"> complementada pela Resolução 510/2016</w:t>
      </w:r>
      <w:r w:rsidR="008D359E" w:rsidRPr="001A2879">
        <w:rPr>
          <w:rFonts w:ascii="Times New Roman" w:hAnsi="Times New Roman" w:cs="Times New Roman"/>
        </w:rPr>
        <w:t xml:space="preserve">, </w:t>
      </w:r>
      <w:r w:rsidR="00924C9F" w:rsidRPr="001A2879">
        <w:rPr>
          <w:rFonts w:ascii="Times New Roman" w:hAnsi="Times New Roman" w:cs="Times New Roman"/>
        </w:rPr>
        <w:t xml:space="preserve">além de apresentar ao referido hemocentro </w:t>
      </w:r>
      <w:r w:rsidRPr="001A2879">
        <w:rPr>
          <w:rFonts w:ascii="Times New Roman" w:hAnsi="Times New Roman" w:cs="Times New Roman"/>
        </w:rPr>
        <w:t xml:space="preserve">a </w:t>
      </w:r>
      <w:r w:rsidR="008D359E" w:rsidRPr="001A2879">
        <w:rPr>
          <w:rFonts w:ascii="Times New Roman" w:hAnsi="Times New Roman" w:cs="Times New Roman"/>
        </w:rPr>
        <w:t>c</w:t>
      </w:r>
      <w:r w:rsidRPr="001A2879">
        <w:rPr>
          <w:rFonts w:ascii="Times New Roman" w:hAnsi="Times New Roman" w:cs="Times New Roman"/>
        </w:rPr>
        <w:t xml:space="preserve">arta de </w:t>
      </w:r>
      <w:r w:rsidR="008D359E" w:rsidRPr="001A2879">
        <w:rPr>
          <w:rFonts w:ascii="Times New Roman" w:hAnsi="Times New Roman" w:cs="Times New Roman"/>
        </w:rPr>
        <w:t>r</w:t>
      </w:r>
      <w:r w:rsidRPr="001A2879">
        <w:rPr>
          <w:rFonts w:ascii="Times New Roman" w:hAnsi="Times New Roman" w:cs="Times New Roman"/>
        </w:rPr>
        <w:t xml:space="preserve">ecomendação do </w:t>
      </w:r>
      <w:r w:rsidR="008D359E" w:rsidRPr="001A2879">
        <w:rPr>
          <w:rFonts w:ascii="Times New Roman" w:hAnsi="Times New Roman" w:cs="Times New Roman"/>
        </w:rPr>
        <w:t>p</w:t>
      </w:r>
      <w:r w:rsidRPr="001A2879">
        <w:rPr>
          <w:rFonts w:ascii="Times New Roman" w:hAnsi="Times New Roman" w:cs="Times New Roman"/>
        </w:rPr>
        <w:t xml:space="preserve">rojeto de </w:t>
      </w:r>
      <w:r w:rsidR="008D359E" w:rsidRPr="001A2879">
        <w:rPr>
          <w:rFonts w:ascii="Times New Roman" w:hAnsi="Times New Roman" w:cs="Times New Roman"/>
        </w:rPr>
        <w:t>p</w:t>
      </w:r>
      <w:r w:rsidRPr="001A2879">
        <w:rPr>
          <w:rFonts w:ascii="Times New Roman" w:hAnsi="Times New Roman" w:cs="Times New Roman"/>
        </w:rPr>
        <w:t>esquisa p</w:t>
      </w:r>
      <w:r w:rsidR="00521363" w:rsidRPr="001A2879">
        <w:rPr>
          <w:rFonts w:ascii="Times New Roman" w:hAnsi="Times New Roman" w:cs="Times New Roman"/>
        </w:rPr>
        <w:t xml:space="preserve">elo pesquisador </w:t>
      </w:r>
      <w:r w:rsidR="00924C9F" w:rsidRPr="001A2879">
        <w:rPr>
          <w:rFonts w:ascii="Times New Roman" w:hAnsi="Times New Roman" w:cs="Times New Roman"/>
        </w:rPr>
        <w:t>principal</w:t>
      </w:r>
      <w:r w:rsidRPr="001A2879">
        <w:rPr>
          <w:rFonts w:ascii="Times New Roman" w:hAnsi="Times New Roman" w:cs="Times New Roman"/>
        </w:rPr>
        <w:t>,</w:t>
      </w:r>
      <w:r w:rsidR="00924C9F" w:rsidRPr="001A2879">
        <w:rPr>
          <w:rFonts w:ascii="Times New Roman" w:hAnsi="Times New Roman" w:cs="Times New Roman"/>
        </w:rPr>
        <w:t xml:space="preserve"> o</w:t>
      </w:r>
      <w:r w:rsidRPr="001A2879">
        <w:rPr>
          <w:rFonts w:ascii="Times New Roman" w:hAnsi="Times New Roman" w:cs="Times New Roman"/>
        </w:rPr>
        <w:t xml:space="preserve"> </w:t>
      </w:r>
      <w:r w:rsidR="008D359E" w:rsidRPr="001A2879">
        <w:rPr>
          <w:rFonts w:ascii="Times New Roman" w:hAnsi="Times New Roman" w:cs="Times New Roman"/>
        </w:rPr>
        <w:t>c</w:t>
      </w:r>
      <w:r w:rsidRPr="001A2879">
        <w:rPr>
          <w:rFonts w:ascii="Times New Roman" w:hAnsi="Times New Roman" w:cs="Times New Roman"/>
        </w:rPr>
        <w:t>adastro d</w:t>
      </w:r>
      <w:r w:rsidR="008D359E" w:rsidRPr="001A2879">
        <w:rPr>
          <w:rFonts w:ascii="Times New Roman" w:hAnsi="Times New Roman" w:cs="Times New Roman"/>
        </w:rPr>
        <w:t>a</w:t>
      </w:r>
      <w:r w:rsidRPr="001A2879">
        <w:rPr>
          <w:rFonts w:ascii="Times New Roman" w:hAnsi="Times New Roman" w:cs="Times New Roman"/>
        </w:rPr>
        <w:t xml:space="preserve"> </w:t>
      </w:r>
      <w:r w:rsidR="008D359E" w:rsidRPr="001A2879">
        <w:rPr>
          <w:rFonts w:ascii="Times New Roman" w:hAnsi="Times New Roman" w:cs="Times New Roman"/>
        </w:rPr>
        <w:t>f</w:t>
      </w:r>
      <w:r w:rsidRPr="001A2879">
        <w:rPr>
          <w:rFonts w:ascii="Times New Roman" w:hAnsi="Times New Roman" w:cs="Times New Roman"/>
        </w:rPr>
        <w:t xml:space="preserve">olha de </w:t>
      </w:r>
      <w:r w:rsidR="008D359E" w:rsidRPr="001A2879">
        <w:rPr>
          <w:rFonts w:ascii="Times New Roman" w:hAnsi="Times New Roman" w:cs="Times New Roman"/>
        </w:rPr>
        <w:t>r</w:t>
      </w:r>
      <w:r w:rsidRPr="001A2879">
        <w:rPr>
          <w:rFonts w:ascii="Times New Roman" w:hAnsi="Times New Roman" w:cs="Times New Roman"/>
        </w:rPr>
        <w:t xml:space="preserve">osto </w:t>
      </w:r>
      <w:r w:rsidR="00521363" w:rsidRPr="001A2879">
        <w:rPr>
          <w:rFonts w:ascii="Times New Roman" w:hAnsi="Times New Roman" w:cs="Times New Roman"/>
        </w:rPr>
        <w:t>d</w:t>
      </w:r>
      <w:r w:rsidRPr="001A2879">
        <w:rPr>
          <w:rFonts w:ascii="Times New Roman" w:hAnsi="Times New Roman" w:cs="Times New Roman"/>
        </w:rPr>
        <w:t>igital</w:t>
      </w:r>
      <w:r w:rsidR="00521363" w:rsidRPr="001A2879">
        <w:rPr>
          <w:rFonts w:ascii="Times New Roman" w:hAnsi="Times New Roman" w:cs="Times New Roman"/>
        </w:rPr>
        <w:t xml:space="preserve"> </w:t>
      </w:r>
      <w:r w:rsidRPr="001A2879">
        <w:rPr>
          <w:rFonts w:ascii="Times New Roman" w:hAnsi="Times New Roman" w:cs="Times New Roman"/>
        </w:rPr>
        <w:t xml:space="preserve">na Plataforma Brasil, </w:t>
      </w:r>
      <w:r w:rsidR="008D359E" w:rsidRPr="001A2879">
        <w:rPr>
          <w:rFonts w:ascii="Times New Roman" w:hAnsi="Times New Roman" w:cs="Times New Roman"/>
        </w:rPr>
        <w:t>a a</w:t>
      </w:r>
      <w:r w:rsidRPr="001A2879">
        <w:rPr>
          <w:rFonts w:ascii="Times New Roman" w:hAnsi="Times New Roman" w:cs="Times New Roman"/>
        </w:rPr>
        <w:t xml:space="preserve">ssinatura de próprio punho e </w:t>
      </w:r>
      <w:r w:rsidR="008D359E" w:rsidRPr="001A2879">
        <w:rPr>
          <w:rFonts w:ascii="Times New Roman" w:hAnsi="Times New Roman" w:cs="Times New Roman"/>
        </w:rPr>
        <w:t>o c</w:t>
      </w:r>
      <w:r w:rsidRPr="001A2879">
        <w:rPr>
          <w:rFonts w:ascii="Times New Roman" w:hAnsi="Times New Roman" w:cs="Times New Roman"/>
        </w:rPr>
        <w:t xml:space="preserve">arimbo do professor responsável pela pesquisa, </w:t>
      </w:r>
      <w:r w:rsidR="00A05FFB">
        <w:rPr>
          <w:rFonts w:ascii="Times New Roman" w:hAnsi="Times New Roman" w:cs="Times New Roman"/>
        </w:rPr>
        <w:t>o</w:t>
      </w:r>
      <w:r w:rsidR="008D359E" w:rsidRPr="001A2879">
        <w:rPr>
          <w:rFonts w:ascii="Times New Roman" w:hAnsi="Times New Roman" w:cs="Times New Roman"/>
        </w:rPr>
        <w:t xml:space="preserve"> </w:t>
      </w:r>
      <w:r w:rsidRPr="001A2879">
        <w:rPr>
          <w:rFonts w:ascii="Times New Roman" w:hAnsi="Times New Roman" w:cs="Times New Roman"/>
        </w:rPr>
        <w:t>CAAE</w:t>
      </w:r>
      <w:r w:rsidR="00DC3E14" w:rsidRPr="001A2879">
        <w:rPr>
          <w:rFonts w:ascii="Times New Roman" w:hAnsi="Times New Roman" w:cs="Times New Roman"/>
        </w:rPr>
        <w:t xml:space="preserve"> – </w:t>
      </w:r>
      <w:r w:rsidR="00DC3E14" w:rsidRPr="001A2879">
        <w:rPr>
          <w:rFonts w:ascii="Times New Roman" w:hAnsi="Times New Roman" w:cs="Times New Roman"/>
          <w:shd w:val="clear" w:color="auto" w:fill="FFFFFF"/>
        </w:rPr>
        <w:t>Certificado de Apresentação de Apreciação Ética</w:t>
      </w:r>
      <w:r w:rsidRPr="001A2879">
        <w:rPr>
          <w:rFonts w:ascii="Times New Roman" w:hAnsi="Times New Roman" w:cs="Times New Roman"/>
        </w:rPr>
        <w:t xml:space="preserve"> (número de registro de aprovação no CEP/Plataforma Brasil), </w:t>
      </w:r>
      <w:r w:rsidR="00777910" w:rsidRPr="001A2879">
        <w:rPr>
          <w:rFonts w:ascii="Times New Roman" w:hAnsi="Times New Roman" w:cs="Times New Roman"/>
        </w:rPr>
        <w:t>dentre outros</w:t>
      </w:r>
      <w:r w:rsidRPr="001A2879">
        <w:rPr>
          <w:rFonts w:ascii="Times New Roman" w:hAnsi="Times New Roman" w:cs="Times New Roman"/>
        </w:rPr>
        <w:t xml:space="preserve"> –, comprovações </w:t>
      </w:r>
      <w:r w:rsidR="00764BC4" w:rsidRPr="001A2879">
        <w:rPr>
          <w:rFonts w:ascii="Times New Roman" w:hAnsi="Times New Roman" w:cs="Times New Roman"/>
        </w:rPr>
        <w:t xml:space="preserve">atualmente </w:t>
      </w:r>
      <w:r w:rsidRPr="001A2879">
        <w:rPr>
          <w:rFonts w:ascii="Times New Roman" w:hAnsi="Times New Roman" w:cs="Times New Roman"/>
        </w:rPr>
        <w:t xml:space="preserve">obrigatórias </w:t>
      </w:r>
      <w:r w:rsidRPr="001A2879">
        <w:rPr>
          <w:rFonts w:ascii="Times New Roman" w:hAnsi="Times New Roman" w:cs="Times New Roman"/>
        </w:rPr>
        <w:lastRenderedPageBreak/>
        <w:t xml:space="preserve">antes de qualquer pesquisa científica que envolva seres humanos, embora </w:t>
      </w:r>
      <w:r w:rsidR="00764BC4" w:rsidRPr="001A2879">
        <w:rPr>
          <w:rFonts w:ascii="Times New Roman" w:hAnsi="Times New Roman" w:cs="Times New Roman"/>
        </w:rPr>
        <w:t>a abordagem específica sobre as documentações e aprovações prévias necessárias às pesquisas em</w:t>
      </w:r>
      <w:r w:rsidR="00204CD8">
        <w:rPr>
          <w:rFonts w:ascii="Times New Roman" w:hAnsi="Times New Roman" w:cs="Times New Roman"/>
        </w:rPr>
        <w:t xml:space="preserve"> Ciências Humanas e Sociais</w:t>
      </w:r>
      <w:r w:rsidRPr="001A2879">
        <w:rPr>
          <w:rFonts w:ascii="Times New Roman" w:hAnsi="Times New Roman" w:cs="Times New Roman"/>
        </w:rPr>
        <w:t xml:space="preserve"> </w:t>
      </w:r>
      <w:r w:rsidR="00764BC4" w:rsidRPr="001A2879">
        <w:rPr>
          <w:rFonts w:ascii="Times New Roman" w:hAnsi="Times New Roman" w:cs="Times New Roman"/>
        </w:rPr>
        <w:t>tenham sido posteriormente regulamentadas</w:t>
      </w:r>
      <w:r w:rsidRPr="001A2879">
        <w:rPr>
          <w:rFonts w:ascii="Times New Roman" w:hAnsi="Times New Roman" w:cs="Times New Roman"/>
        </w:rPr>
        <w:t xml:space="preserve"> (</w:t>
      </w:r>
      <w:r w:rsidR="00FE2246" w:rsidRPr="001A2879">
        <w:rPr>
          <w:rFonts w:ascii="Times New Roman" w:hAnsi="Times New Roman" w:cs="Times New Roman"/>
        </w:rPr>
        <w:t>Luna 2008; Brasil 2012</w:t>
      </w:r>
      <w:r w:rsidRPr="001A2879">
        <w:rPr>
          <w:rFonts w:ascii="Times New Roman" w:hAnsi="Times New Roman" w:cs="Times New Roman"/>
        </w:rPr>
        <w:t>)</w:t>
      </w:r>
      <w:r w:rsidR="00764BC4" w:rsidRPr="001A2879">
        <w:rPr>
          <w:rFonts w:ascii="Times New Roman" w:hAnsi="Times New Roman" w:cs="Times New Roman"/>
        </w:rPr>
        <w:t>.</w:t>
      </w:r>
      <w:r w:rsidR="00BE049D" w:rsidRPr="001A2879">
        <w:rPr>
          <w:rFonts w:ascii="Times New Roman" w:hAnsi="Times New Roman" w:cs="Times New Roman"/>
        </w:rPr>
        <w:t xml:space="preserve"> </w:t>
      </w:r>
    </w:p>
    <w:p w14:paraId="155EE56C" w14:textId="6B93DE44" w:rsidR="005A1A36"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Os </w:t>
      </w:r>
      <w:r w:rsidR="00BE049D" w:rsidRPr="001A2879">
        <w:rPr>
          <w:rFonts w:ascii="Times New Roman" w:hAnsi="Times New Roman" w:cs="Times New Roman"/>
        </w:rPr>
        <w:t>dados</w:t>
      </w:r>
      <w:r w:rsidRPr="001A2879">
        <w:rPr>
          <w:rFonts w:ascii="Times New Roman" w:hAnsi="Times New Roman" w:cs="Times New Roman"/>
        </w:rPr>
        <w:t xml:space="preserve"> e registros em questão constituem a </w:t>
      </w:r>
      <w:r w:rsidRPr="001A2879">
        <w:rPr>
          <w:rFonts w:ascii="Times New Roman" w:hAnsi="Times New Roman" w:cs="Times New Roman"/>
          <w:i/>
        </w:rPr>
        <w:t>primeira aceitação</w:t>
      </w:r>
      <w:r w:rsidRPr="001A2879">
        <w:rPr>
          <w:rFonts w:ascii="Times New Roman" w:hAnsi="Times New Roman" w:cs="Times New Roman"/>
        </w:rPr>
        <w:t xml:space="preserve"> do estudante </w:t>
      </w:r>
      <w:r w:rsidRPr="001A2879">
        <w:rPr>
          <w:rFonts w:ascii="Times New Roman" w:hAnsi="Times New Roman" w:cs="Times New Roman"/>
          <w:i/>
        </w:rPr>
        <w:t>aspirante</w:t>
      </w:r>
      <w:r w:rsidRPr="001A2879">
        <w:rPr>
          <w:rFonts w:ascii="Times New Roman" w:hAnsi="Times New Roman" w:cs="Times New Roman"/>
        </w:rPr>
        <w:t xml:space="preserve"> a </w:t>
      </w:r>
      <w:proofErr w:type="spellStart"/>
      <w:r w:rsidRPr="001A2879">
        <w:rPr>
          <w:rFonts w:ascii="Times New Roman" w:hAnsi="Times New Roman" w:cs="Times New Roman"/>
        </w:rPr>
        <w:t>bioantropólogo</w:t>
      </w:r>
      <w:proofErr w:type="spellEnd"/>
      <w:r w:rsidRPr="001A2879">
        <w:rPr>
          <w:rFonts w:ascii="Times New Roman" w:hAnsi="Times New Roman" w:cs="Times New Roman"/>
        </w:rPr>
        <w:t xml:space="preserve">, que precisa aguardar o </w:t>
      </w:r>
      <w:r w:rsidRPr="001A2879">
        <w:rPr>
          <w:rFonts w:ascii="Times New Roman" w:hAnsi="Times New Roman" w:cs="Times New Roman"/>
          <w:i/>
        </w:rPr>
        <w:t>parecer técnico</w:t>
      </w:r>
      <w:r w:rsidRPr="001A2879">
        <w:rPr>
          <w:rFonts w:ascii="Times New Roman" w:hAnsi="Times New Roman" w:cs="Times New Roman"/>
        </w:rPr>
        <w:t xml:space="preserve"> de um Comitê de Ética em Pesquisa (CEP), que </w:t>
      </w:r>
      <w:r w:rsidR="003E51AE" w:rsidRPr="001A2879">
        <w:rPr>
          <w:rFonts w:ascii="Times New Roman" w:hAnsi="Times New Roman" w:cs="Times New Roman"/>
        </w:rPr>
        <w:t xml:space="preserve">tem um prazo </w:t>
      </w:r>
      <w:r w:rsidRPr="001A2879">
        <w:rPr>
          <w:rFonts w:ascii="Times New Roman" w:hAnsi="Times New Roman" w:cs="Times New Roman"/>
        </w:rPr>
        <w:t xml:space="preserve">de trinta (30) a sessenta (60) dias para emitir a </w:t>
      </w:r>
      <w:r w:rsidRPr="001A2879">
        <w:rPr>
          <w:rFonts w:ascii="Times New Roman" w:hAnsi="Times New Roman" w:cs="Times New Roman"/>
          <w:i/>
        </w:rPr>
        <w:t>autorização</w:t>
      </w:r>
      <w:r w:rsidRPr="001A2879">
        <w:rPr>
          <w:rFonts w:ascii="Times New Roman" w:hAnsi="Times New Roman" w:cs="Times New Roman"/>
        </w:rPr>
        <w:t xml:space="preserve"> do estudo ao </w:t>
      </w:r>
      <w:r w:rsidRPr="001A2879">
        <w:rPr>
          <w:rFonts w:ascii="Times New Roman" w:hAnsi="Times New Roman" w:cs="Times New Roman"/>
          <w:i/>
        </w:rPr>
        <w:t>pesquisador</w:t>
      </w:r>
      <w:r w:rsidRPr="001A2879">
        <w:rPr>
          <w:rFonts w:ascii="Times New Roman" w:hAnsi="Times New Roman" w:cs="Times New Roman"/>
        </w:rPr>
        <w:t xml:space="preserve"> – que não é o </w:t>
      </w:r>
      <w:r w:rsidR="007133B7" w:rsidRPr="001A2879">
        <w:rPr>
          <w:rFonts w:ascii="Times New Roman" w:hAnsi="Times New Roman" w:cs="Times New Roman"/>
        </w:rPr>
        <w:t xml:space="preserve">discente que </w:t>
      </w:r>
      <w:r w:rsidRPr="001A2879">
        <w:rPr>
          <w:rFonts w:ascii="Times New Roman" w:hAnsi="Times New Roman" w:cs="Times New Roman"/>
        </w:rPr>
        <w:t xml:space="preserve">está no </w:t>
      </w:r>
      <w:r w:rsidRPr="001A2879">
        <w:rPr>
          <w:rFonts w:ascii="Times New Roman" w:hAnsi="Times New Roman" w:cs="Times New Roman"/>
          <w:i/>
        </w:rPr>
        <w:t>front</w:t>
      </w:r>
      <w:r w:rsidRPr="001A2879">
        <w:rPr>
          <w:rFonts w:ascii="Times New Roman" w:hAnsi="Times New Roman" w:cs="Times New Roman"/>
        </w:rPr>
        <w:t>, mas</w:t>
      </w:r>
      <w:r w:rsidR="00CC3E72" w:rsidRPr="001A2879">
        <w:rPr>
          <w:rFonts w:ascii="Times New Roman" w:hAnsi="Times New Roman" w:cs="Times New Roman"/>
        </w:rPr>
        <w:t xml:space="preserve"> </w:t>
      </w:r>
      <w:r w:rsidRPr="001A2879">
        <w:rPr>
          <w:rFonts w:ascii="Times New Roman" w:hAnsi="Times New Roman" w:cs="Times New Roman"/>
        </w:rPr>
        <w:t xml:space="preserve">sim, geralmente, o seu orientador, porque até aquele momento o aluno de pós-graduação é apenas um </w:t>
      </w:r>
      <w:r w:rsidRPr="001A2879">
        <w:rPr>
          <w:rFonts w:ascii="Times New Roman" w:hAnsi="Times New Roman" w:cs="Times New Roman"/>
          <w:i/>
        </w:rPr>
        <w:t>sopro de areia cercado de invisibilidade</w:t>
      </w:r>
      <w:r w:rsidRPr="001A2879">
        <w:rPr>
          <w:rFonts w:ascii="Times New Roman" w:hAnsi="Times New Roman" w:cs="Times New Roman"/>
        </w:rPr>
        <w:t xml:space="preserve"> –, à espera do </w:t>
      </w:r>
      <w:r w:rsidRPr="001A2879">
        <w:rPr>
          <w:rFonts w:ascii="Times New Roman" w:hAnsi="Times New Roman" w:cs="Times New Roman"/>
          <w:i/>
        </w:rPr>
        <w:t>parecer consubstanciado favorável</w:t>
      </w:r>
      <w:r w:rsidRPr="001A2879">
        <w:rPr>
          <w:rFonts w:ascii="Times New Roman" w:hAnsi="Times New Roman" w:cs="Times New Roman"/>
        </w:rPr>
        <w:t xml:space="preserve"> para a entrada em campo. Somente após esse caminho, o </w:t>
      </w:r>
      <w:r w:rsidR="007133B7" w:rsidRPr="001A2879">
        <w:rPr>
          <w:rFonts w:ascii="Times New Roman" w:hAnsi="Times New Roman" w:cs="Times New Roman"/>
        </w:rPr>
        <w:t>estudante</w:t>
      </w:r>
      <w:r w:rsidRPr="001A2879">
        <w:rPr>
          <w:rFonts w:ascii="Times New Roman" w:hAnsi="Times New Roman" w:cs="Times New Roman"/>
        </w:rPr>
        <w:t xml:space="preserve"> – agora proclamado com o seu ditame – pode finalmente dar início aos </w:t>
      </w:r>
      <w:r w:rsidRPr="001A2879">
        <w:rPr>
          <w:rFonts w:ascii="Times New Roman" w:hAnsi="Times New Roman" w:cs="Times New Roman"/>
          <w:i/>
        </w:rPr>
        <w:t>imponderáveis</w:t>
      </w:r>
      <w:r w:rsidRPr="001A2879">
        <w:rPr>
          <w:rFonts w:ascii="Times New Roman" w:hAnsi="Times New Roman" w:cs="Times New Roman"/>
        </w:rPr>
        <w:t xml:space="preserve"> da pesquisa científica – Malinowski era feliz e não sa</w:t>
      </w:r>
      <w:r w:rsidR="00DA4F40" w:rsidRPr="001A2879">
        <w:rPr>
          <w:rFonts w:ascii="Times New Roman" w:hAnsi="Times New Roman" w:cs="Times New Roman"/>
        </w:rPr>
        <w:t>bia.</w:t>
      </w:r>
    </w:p>
    <w:p w14:paraId="74940E8A" w14:textId="21BD6C86" w:rsidR="005A1A36"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O trabalho de campo do </w:t>
      </w:r>
      <w:proofErr w:type="spellStart"/>
      <w:r w:rsidRPr="001A2879">
        <w:rPr>
          <w:rFonts w:ascii="Times New Roman" w:hAnsi="Times New Roman" w:cs="Times New Roman"/>
        </w:rPr>
        <w:t>bioantropólogo</w:t>
      </w:r>
      <w:proofErr w:type="spellEnd"/>
      <w:r w:rsidRPr="001A2879">
        <w:rPr>
          <w:rFonts w:ascii="Times New Roman" w:hAnsi="Times New Roman" w:cs="Times New Roman"/>
        </w:rPr>
        <w:t xml:space="preserve"> na abordagem da saúde e da doença cursa algumas passagens que são realmente </w:t>
      </w:r>
      <w:r w:rsidRPr="001A2879">
        <w:rPr>
          <w:rFonts w:ascii="Times New Roman" w:hAnsi="Times New Roman" w:cs="Times New Roman"/>
          <w:i/>
        </w:rPr>
        <w:t>distintas</w:t>
      </w:r>
      <w:r w:rsidRPr="001A2879">
        <w:rPr>
          <w:rFonts w:ascii="Times New Roman" w:hAnsi="Times New Roman" w:cs="Times New Roman"/>
        </w:rPr>
        <w:t xml:space="preserve"> daquelas tradicionalmente trilhadas com a imersão de estudos nas áreas da Antropologia Social/Cultural</w:t>
      </w:r>
      <w:r w:rsidR="005919C9" w:rsidRPr="001A2879">
        <w:rPr>
          <w:rFonts w:ascii="Times New Roman" w:hAnsi="Times New Roman" w:cs="Times New Roman"/>
        </w:rPr>
        <w:t xml:space="preserve"> </w:t>
      </w:r>
      <w:r w:rsidRPr="001A2879">
        <w:rPr>
          <w:rFonts w:ascii="Times New Roman" w:hAnsi="Times New Roman" w:cs="Times New Roman"/>
        </w:rPr>
        <w:t>e</w:t>
      </w:r>
      <w:r w:rsidR="005919C9" w:rsidRPr="001A2879">
        <w:rPr>
          <w:rFonts w:ascii="Times New Roman" w:hAnsi="Times New Roman" w:cs="Times New Roman"/>
        </w:rPr>
        <w:t>,</w:t>
      </w:r>
      <w:r w:rsidRPr="001A2879">
        <w:rPr>
          <w:rFonts w:ascii="Times New Roman" w:hAnsi="Times New Roman" w:cs="Times New Roman"/>
        </w:rPr>
        <w:t xml:space="preserve"> até mesmo</w:t>
      </w:r>
      <w:r w:rsidR="005919C9" w:rsidRPr="001A2879">
        <w:rPr>
          <w:rFonts w:ascii="Times New Roman" w:hAnsi="Times New Roman" w:cs="Times New Roman"/>
        </w:rPr>
        <w:t>,</w:t>
      </w:r>
      <w:r w:rsidRPr="001A2879">
        <w:rPr>
          <w:rFonts w:ascii="Times New Roman" w:hAnsi="Times New Roman" w:cs="Times New Roman"/>
        </w:rPr>
        <w:t xml:space="preserve"> da Arqueologia – que precisa de documentos mais específicos, como por exemplo, autorizações do IPHAM (Instituto de Patrimônio Histórico da Amazônia), para intervenções (escavações) em </w:t>
      </w:r>
      <w:r w:rsidRPr="001A2879">
        <w:rPr>
          <w:rFonts w:ascii="Times New Roman" w:hAnsi="Times New Roman" w:cs="Times New Roman"/>
          <w:i/>
        </w:rPr>
        <w:t>sítios arqueológicos</w:t>
      </w:r>
      <w:r w:rsidRPr="001A2879">
        <w:rPr>
          <w:rFonts w:ascii="Times New Roman" w:hAnsi="Times New Roman" w:cs="Times New Roman"/>
        </w:rPr>
        <w:t>. No contexto da Bioantropologia, necessita-se com frequência da submissão do projeto de pesquisa a um Comitê de Ética institucional. Este, como a própria rubrica indica, é um conselho técnico que valida o cumprimento de diversos preceitos éticos nas pesquisas com seres humanos, a fim de evitar a exposição das pessoas a situações antiéticas, insalubres, vexatórias, que causem malefícios na integridade física e moral dos sujeitos, constrangimentos, entre outros princípios adotados na área da Bioética, como: a autonomia, a justiça, a beneficência e a não maleficência (</w:t>
      </w:r>
      <w:r w:rsidR="005919C9" w:rsidRPr="001A2879">
        <w:rPr>
          <w:rFonts w:ascii="Times New Roman" w:hAnsi="Times New Roman" w:cs="Times New Roman"/>
        </w:rPr>
        <w:t xml:space="preserve">Diniz </w:t>
      </w:r>
      <w:r w:rsidR="007D0F7F" w:rsidRPr="001A2879">
        <w:rPr>
          <w:rFonts w:ascii="Times New Roman" w:hAnsi="Times New Roman" w:cs="Times New Roman"/>
        </w:rPr>
        <w:t>&amp;</w:t>
      </w:r>
      <w:r w:rsidR="005919C9" w:rsidRPr="001A2879">
        <w:rPr>
          <w:rFonts w:ascii="Times New Roman" w:hAnsi="Times New Roman" w:cs="Times New Roman"/>
        </w:rPr>
        <w:t xml:space="preserve"> </w:t>
      </w:r>
      <w:proofErr w:type="spellStart"/>
      <w:r w:rsidR="005919C9" w:rsidRPr="001A2879">
        <w:rPr>
          <w:rFonts w:ascii="Times New Roman" w:hAnsi="Times New Roman" w:cs="Times New Roman"/>
        </w:rPr>
        <w:t>Guilhem</w:t>
      </w:r>
      <w:proofErr w:type="spellEnd"/>
      <w:r w:rsidR="005919C9" w:rsidRPr="001A2879">
        <w:rPr>
          <w:rFonts w:ascii="Times New Roman" w:hAnsi="Times New Roman" w:cs="Times New Roman"/>
        </w:rPr>
        <w:t xml:space="preserve"> 2008; Rogers </w:t>
      </w:r>
      <w:r w:rsidR="007D0F7F" w:rsidRPr="001A2879">
        <w:rPr>
          <w:rFonts w:ascii="Times New Roman" w:hAnsi="Times New Roman" w:cs="Times New Roman"/>
        </w:rPr>
        <w:t>&amp;</w:t>
      </w:r>
      <w:r w:rsidR="005919C9" w:rsidRPr="001A2879">
        <w:rPr>
          <w:rFonts w:ascii="Times New Roman" w:hAnsi="Times New Roman" w:cs="Times New Roman"/>
        </w:rPr>
        <w:t xml:space="preserve"> Ballantyne 2008; Fonseca 2010).</w:t>
      </w:r>
    </w:p>
    <w:p w14:paraId="6EFEA7B6" w14:textId="2EEF9450" w:rsidR="005A1A36"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A observação do </w:t>
      </w:r>
      <w:r w:rsidRPr="001A2879">
        <w:rPr>
          <w:rFonts w:ascii="Times New Roman" w:hAnsi="Times New Roman" w:cs="Times New Roman"/>
          <w:i/>
        </w:rPr>
        <w:t>Outro</w:t>
      </w:r>
      <w:r w:rsidRPr="001A2879">
        <w:rPr>
          <w:rFonts w:ascii="Times New Roman" w:hAnsi="Times New Roman" w:cs="Times New Roman"/>
        </w:rPr>
        <w:t xml:space="preserve"> na instituição de saúde pública referida é circundada por um Procedimento Operacional Padrão (POP), que exige do</w:t>
      </w:r>
      <w:r w:rsidR="00770EDD" w:rsidRPr="001A2879">
        <w:rPr>
          <w:rFonts w:ascii="Times New Roman" w:hAnsi="Times New Roman" w:cs="Times New Roman"/>
        </w:rPr>
        <w:t>s</w:t>
      </w:r>
      <w:r w:rsidRPr="001A2879">
        <w:rPr>
          <w:rFonts w:ascii="Times New Roman" w:hAnsi="Times New Roman" w:cs="Times New Roman"/>
        </w:rPr>
        <w:t xml:space="preserve"> discente</w:t>
      </w:r>
      <w:r w:rsidR="00770EDD" w:rsidRPr="001A2879">
        <w:rPr>
          <w:rFonts w:ascii="Times New Roman" w:hAnsi="Times New Roman" w:cs="Times New Roman"/>
        </w:rPr>
        <w:t>s</w:t>
      </w:r>
      <w:r w:rsidRPr="001A2879">
        <w:rPr>
          <w:rFonts w:ascii="Times New Roman" w:hAnsi="Times New Roman" w:cs="Times New Roman"/>
        </w:rPr>
        <w:t>-pesquisador</w:t>
      </w:r>
      <w:r w:rsidR="00770EDD" w:rsidRPr="001A2879">
        <w:rPr>
          <w:rFonts w:ascii="Times New Roman" w:hAnsi="Times New Roman" w:cs="Times New Roman"/>
        </w:rPr>
        <w:t>es</w:t>
      </w:r>
      <w:r w:rsidRPr="001A2879">
        <w:rPr>
          <w:rFonts w:ascii="Times New Roman" w:hAnsi="Times New Roman" w:cs="Times New Roman"/>
        </w:rPr>
        <w:t xml:space="preserve"> uma conduta que seja similar ao do corpo técnico que acompanha os usuários no atendimento de rotina: é preciso que o </w:t>
      </w:r>
      <w:proofErr w:type="spellStart"/>
      <w:r w:rsidRPr="001A2879">
        <w:rPr>
          <w:rFonts w:ascii="Times New Roman" w:hAnsi="Times New Roman" w:cs="Times New Roman"/>
        </w:rPr>
        <w:t>bioantropólogo</w:t>
      </w:r>
      <w:proofErr w:type="spellEnd"/>
      <w:r w:rsidRPr="001A2879">
        <w:rPr>
          <w:rFonts w:ascii="Times New Roman" w:hAnsi="Times New Roman" w:cs="Times New Roman"/>
        </w:rPr>
        <w:t xml:space="preserve"> modifique o seu </w:t>
      </w:r>
      <w:proofErr w:type="spellStart"/>
      <w:r w:rsidRPr="005C36E1">
        <w:rPr>
          <w:rFonts w:ascii="Times New Roman" w:hAnsi="Times New Roman" w:cs="Times New Roman"/>
          <w:i/>
          <w:iCs/>
        </w:rPr>
        <w:t>métier</w:t>
      </w:r>
      <w:proofErr w:type="spellEnd"/>
      <w:r w:rsidRPr="001A2879">
        <w:rPr>
          <w:rFonts w:ascii="Times New Roman" w:hAnsi="Times New Roman" w:cs="Times New Roman"/>
        </w:rPr>
        <w:t xml:space="preserve">, desde a vestimenta que costuma usar – diga-se mais </w:t>
      </w:r>
      <w:r w:rsidRPr="001A2879">
        <w:rPr>
          <w:rFonts w:ascii="Times New Roman" w:hAnsi="Times New Roman" w:cs="Times New Roman"/>
          <w:i/>
        </w:rPr>
        <w:t>informal</w:t>
      </w:r>
      <w:r w:rsidRPr="001A2879">
        <w:rPr>
          <w:rFonts w:ascii="Times New Roman" w:hAnsi="Times New Roman" w:cs="Times New Roman"/>
        </w:rPr>
        <w:t xml:space="preserve"> – adotando o uso de um “jaleco”, acessório habitual no local –, passando por um </w:t>
      </w:r>
      <w:r w:rsidRPr="001A2879">
        <w:rPr>
          <w:rFonts w:ascii="Times New Roman" w:hAnsi="Times New Roman" w:cs="Times New Roman"/>
          <w:i/>
        </w:rPr>
        <w:t>ritual</w:t>
      </w:r>
      <w:r w:rsidR="00277F1A">
        <w:rPr>
          <w:rStyle w:val="Refdenotaderodap"/>
          <w:rFonts w:ascii="Times New Roman" w:hAnsi="Times New Roman" w:cs="Times New Roman"/>
          <w:i/>
        </w:rPr>
        <w:footnoteReference w:id="6"/>
      </w:r>
      <w:r w:rsidRPr="001A2879">
        <w:rPr>
          <w:rFonts w:ascii="Times New Roman" w:hAnsi="Times New Roman" w:cs="Times New Roman"/>
        </w:rPr>
        <w:t xml:space="preserve"> de reconhecimento dos espaços e rotinas na recepção dos usuários do Sistema Único de Saúde (SUS), nesse caso, de clínica hematológica, até a observação do modo como os interlocutores são acolhidos no dia-a-dia nos setores de ambulatórios médicos, odontológicos, </w:t>
      </w:r>
      <w:r w:rsidRPr="001A2879">
        <w:rPr>
          <w:rFonts w:ascii="Times New Roman" w:hAnsi="Times New Roman" w:cs="Times New Roman"/>
        </w:rPr>
        <w:lastRenderedPageBreak/>
        <w:t>de fisioterapia, enfermagem, psicossocial e urgência que compõem o Hemocentro.</w:t>
      </w:r>
      <w:r w:rsidR="007D1824" w:rsidRPr="001A2879">
        <w:rPr>
          <w:rFonts w:ascii="Times New Roman" w:hAnsi="Times New Roman" w:cs="Times New Roman"/>
        </w:rPr>
        <w:t xml:space="preserve"> </w:t>
      </w:r>
      <w:r w:rsidRPr="001A2879">
        <w:rPr>
          <w:rFonts w:ascii="Times New Roman" w:hAnsi="Times New Roman" w:cs="Times New Roman"/>
        </w:rPr>
        <w:t>Munid</w:t>
      </w:r>
      <w:r w:rsidR="007A5A69" w:rsidRPr="001A2879">
        <w:rPr>
          <w:rFonts w:ascii="Times New Roman" w:hAnsi="Times New Roman" w:cs="Times New Roman"/>
        </w:rPr>
        <w:t xml:space="preserve">os </w:t>
      </w:r>
      <w:r w:rsidRPr="001A2879">
        <w:rPr>
          <w:rFonts w:ascii="Times New Roman" w:hAnsi="Times New Roman" w:cs="Times New Roman"/>
        </w:rPr>
        <w:t xml:space="preserve">de todo o indumentário padrão – jaleco branco, sapatos fechados, crachá de identificação, TCLE, gravador digital, prancheta e questionários – </w:t>
      </w:r>
      <w:r w:rsidR="00844D56" w:rsidRPr="001A2879">
        <w:rPr>
          <w:rFonts w:ascii="Times New Roman" w:hAnsi="Times New Roman" w:cs="Times New Roman"/>
        </w:rPr>
        <w:t xml:space="preserve">os </w:t>
      </w:r>
      <w:r w:rsidRPr="001A2879">
        <w:rPr>
          <w:rFonts w:ascii="Times New Roman" w:hAnsi="Times New Roman" w:cs="Times New Roman"/>
        </w:rPr>
        <w:t>aprendiz</w:t>
      </w:r>
      <w:r w:rsidR="00844D56" w:rsidRPr="001A2879">
        <w:rPr>
          <w:rFonts w:ascii="Times New Roman" w:hAnsi="Times New Roman" w:cs="Times New Roman"/>
        </w:rPr>
        <w:t>es</w:t>
      </w:r>
      <w:r w:rsidRPr="001A2879">
        <w:rPr>
          <w:rFonts w:ascii="Times New Roman" w:hAnsi="Times New Roman" w:cs="Times New Roman"/>
        </w:rPr>
        <w:t xml:space="preserve"> est</w:t>
      </w:r>
      <w:r w:rsidR="00844D56" w:rsidRPr="001A2879">
        <w:rPr>
          <w:rFonts w:ascii="Times New Roman" w:hAnsi="Times New Roman" w:cs="Times New Roman"/>
        </w:rPr>
        <w:t>ão</w:t>
      </w:r>
      <w:r w:rsidRPr="001A2879">
        <w:rPr>
          <w:rFonts w:ascii="Times New Roman" w:hAnsi="Times New Roman" w:cs="Times New Roman"/>
        </w:rPr>
        <w:t xml:space="preserve"> pront</w:t>
      </w:r>
      <w:r w:rsidR="00844D56" w:rsidRPr="001A2879">
        <w:rPr>
          <w:rFonts w:ascii="Times New Roman" w:hAnsi="Times New Roman" w:cs="Times New Roman"/>
        </w:rPr>
        <w:t xml:space="preserve">os </w:t>
      </w:r>
      <w:r w:rsidRPr="001A2879">
        <w:rPr>
          <w:rFonts w:ascii="Times New Roman" w:hAnsi="Times New Roman" w:cs="Times New Roman"/>
        </w:rPr>
        <w:t>para o seu primeiro dia em campo. Normalmente, porém, o início da pesquisa é desolador, a impressão que se tem é a de esta</w:t>
      </w:r>
      <w:r w:rsidR="00751A18" w:rsidRPr="001A2879">
        <w:rPr>
          <w:rFonts w:ascii="Times New Roman" w:hAnsi="Times New Roman" w:cs="Times New Roman"/>
        </w:rPr>
        <w:t>r</w:t>
      </w:r>
      <w:r w:rsidR="00CC7E82" w:rsidRPr="001A2879">
        <w:rPr>
          <w:rFonts w:ascii="Times New Roman" w:hAnsi="Times New Roman" w:cs="Times New Roman"/>
        </w:rPr>
        <w:t>mos</w:t>
      </w:r>
      <w:r w:rsidRPr="001A2879">
        <w:rPr>
          <w:rFonts w:ascii="Times New Roman" w:hAnsi="Times New Roman" w:cs="Times New Roman"/>
        </w:rPr>
        <w:t xml:space="preserve"> sozinh</w:t>
      </w:r>
      <w:r w:rsidR="00CC7E82" w:rsidRPr="001A2879">
        <w:rPr>
          <w:rFonts w:ascii="Times New Roman" w:hAnsi="Times New Roman" w:cs="Times New Roman"/>
        </w:rPr>
        <w:t xml:space="preserve">os, </w:t>
      </w:r>
      <w:r w:rsidRPr="001A2879">
        <w:rPr>
          <w:rFonts w:ascii="Times New Roman" w:hAnsi="Times New Roman" w:cs="Times New Roman"/>
        </w:rPr>
        <w:t>numa praia deserta, olhando o barco a motor desaparecer no horizonte</w:t>
      </w:r>
      <w:r w:rsidR="007D0F7F" w:rsidRPr="001A2879">
        <w:rPr>
          <w:rFonts w:ascii="Times New Roman" w:hAnsi="Times New Roman" w:cs="Times New Roman"/>
        </w:rPr>
        <w:t>... aos</w:t>
      </w:r>
      <w:r w:rsidRPr="001A2879">
        <w:rPr>
          <w:rFonts w:ascii="Times New Roman" w:hAnsi="Times New Roman" w:cs="Times New Roman"/>
        </w:rPr>
        <w:t xml:space="preserve"> moldes clássicos! E de certa maneira, é isso mesmo o que acontece, porque naquele momento </w:t>
      </w:r>
      <w:r w:rsidR="00CC7E82" w:rsidRPr="001A2879">
        <w:rPr>
          <w:rFonts w:ascii="Times New Roman" w:hAnsi="Times New Roman" w:cs="Times New Roman"/>
        </w:rPr>
        <w:t>os</w:t>
      </w:r>
      <w:r w:rsidRPr="001A2879">
        <w:rPr>
          <w:rFonts w:ascii="Times New Roman" w:hAnsi="Times New Roman" w:cs="Times New Roman"/>
        </w:rPr>
        <w:t xml:space="preserve"> pesquisador</w:t>
      </w:r>
      <w:r w:rsidR="00CC7E82" w:rsidRPr="001A2879">
        <w:rPr>
          <w:rFonts w:ascii="Times New Roman" w:hAnsi="Times New Roman" w:cs="Times New Roman"/>
        </w:rPr>
        <w:t xml:space="preserve">es </w:t>
      </w:r>
      <w:r w:rsidRPr="001A2879">
        <w:rPr>
          <w:rFonts w:ascii="Times New Roman" w:hAnsi="Times New Roman" w:cs="Times New Roman"/>
        </w:rPr>
        <w:t>est</w:t>
      </w:r>
      <w:r w:rsidR="00CC7E82" w:rsidRPr="001A2879">
        <w:rPr>
          <w:rFonts w:ascii="Times New Roman" w:hAnsi="Times New Roman" w:cs="Times New Roman"/>
        </w:rPr>
        <w:t>ão</w:t>
      </w:r>
      <w:r w:rsidRPr="001A2879">
        <w:rPr>
          <w:rFonts w:ascii="Times New Roman" w:hAnsi="Times New Roman" w:cs="Times New Roman"/>
        </w:rPr>
        <w:t xml:space="preserve"> desamparad</w:t>
      </w:r>
      <w:r w:rsidR="00CC7E82" w:rsidRPr="001A2879">
        <w:rPr>
          <w:rFonts w:ascii="Times New Roman" w:hAnsi="Times New Roman" w:cs="Times New Roman"/>
        </w:rPr>
        <w:t>os</w:t>
      </w:r>
      <w:r w:rsidRPr="001A2879">
        <w:rPr>
          <w:rFonts w:ascii="Times New Roman" w:hAnsi="Times New Roman" w:cs="Times New Roman"/>
        </w:rPr>
        <w:t>, sem livros ou teorias, acompanhad</w:t>
      </w:r>
      <w:r w:rsidR="00CC7E82" w:rsidRPr="001A2879">
        <w:rPr>
          <w:rFonts w:ascii="Times New Roman" w:hAnsi="Times New Roman" w:cs="Times New Roman"/>
        </w:rPr>
        <w:t>os</w:t>
      </w:r>
      <w:r w:rsidRPr="001A2879">
        <w:rPr>
          <w:rFonts w:ascii="Times New Roman" w:hAnsi="Times New Roman" w:cs="Times New Roman"/>
        </w:rPr>
        <w:t xml:space="preserve"> apenas de sua “ética” e, literalmente </w:t>
      </w:r>
      <w:r w:rsidRPr="001A2879">
        <w:rPr>
          <w:rFonts w:ascii="Times New Roman" w:hAnsi="Times New Roman" w:cs="Times New Roman"/>
          <w:i/>
        </w:rPr>
        <w:t>est</w:t>
      </w:r>
      <w:r w:rsidR="00CC7E82" w:rsidRPr="001A2879">
        <w:rPr>
          <w:rFonts w:ascii="Times New Roman" w:hAnsi="Times New Roman" w:cs="Times New Roman"/>
          <w:i/>
        </w:rPr>
        <w:t>ão</w:t>
      </w:r>
      <w:r w:rsidRPr="001A2879">
        <w:rPr>
          <w:rFonts w:ascii="Times New Roman" w:hAnsi="Times New Roman" w:cs="Times New Roman"/>
          <w:i/>
        </w:rPr>
        <w:t xml:space="preserve"> lá</w:t>
      </w:r>
      <w:r w:rsidRPr="001A2879">
        <w:rPr>
          <w:rFonts w:ascii="Times New Roman" w:hAnsi="Times New Roman" w:cs="Times New Roman"/>
        </w:rPr>
        <w:t>, no lugar de sua pesquisa</w:t>
      </w:r>
      <w:r w:rsidR="004B5148" w:rsidRPr="001A2879">
        <w:rPr>
          <w:rFonts w:ascii="Times New Roman" w:hAnsi="Times New Roman" w:cs="Times New Roman"/>
        </w:rPr>
        <w:t xml:space="preserve"> (G</w:t>
      </w:r>
      <w:r w:rsidR="000D4D1F" w:rsidRPr="001A2879">
        <w:rPr>
          <w:rFonts w:ascii="Times New Roman" w:hAnsi="Times New Roman" w:cs="Times New Roman"/>
        </w:rPr>
        <w:t>eertz</w:t>
      </w:r>
      <w:r w:rsidR="004B5148" w:rsidRPr="001A2879">
        <w:rPr>
          <w:rFonts w:ascii="Times New Roman" w:hAnsi="Times New Roman" w:cs="Times New Roman"/>
        </w:rPr>
        <w:t xml:space="preserve"> 2000)</w:t>
      </w:r>
      <w:r w:rsidRPr="001A2879">
        <w:rPr>
          <w:rFonts w:ascii="Times New Roman" w:hAnsi="Times New Roman" w:cs="Times New Roman"/>
        </w:rPr>
        <w:t>.</w:t>
      </w:r>
    </w:p>
    <w:p w14:paraId="3A74DA64" w14:textId="35082287" w:rsidR="004452BE"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As pessoas que se encontram na sala de espera aguardando ansiosamente o atendimento médico – um dos espaços no qual a pesquisa ocorreu –, não conhecem </w:t>
      </w:r>
      <w:r w:rsidR="00751A18" w:rsidRPr="001A2879">
        <w:rPr>
          <w:rFonts w:ascii="Times New Roman" w:hAnsi="Times New Roman" w:cs="Times New Roman"/>
        </w:rPr>
        <w:t>os</w:t>
      </w:r>
      <w:r w:rsidRPr="001A2879">
        <w:rPr>
          <w:rFonts w:ascii="Times New Roman" w:hAnsi="Times New Roman" w:cs="Times New Roman"/>
        </w:rPr>
        <w:t xml:space="preserve"> estudante</w:t>
      </w:r>
      <w:r w:rsidR="00751A18" w:rsidRPr="001A2879">
        <w:rPr>
          <w:rFonts w:ascii="Times New Roman" w:hAnsi="Times New Roman" w:cs="Times New Roman"/>
        </w:rPr>
        <w:t>s</w:t>
      </w:r>
      <w:r w:rsidRPr="001A2879">
        <w:rPr>
          <w:rFonts w:ascii="Times New Roman" w:hAnsi="Times New Roman" w:cs="Times New Roman"/>
        </w:rPr>
        <w:t>-pesquisador</w:t>
      </w:r>
      <w:r w:rsidR="00751A18" w:rsidRPr="001A2879">
        <w:rPr>
          <w:rFonts w:ascii="Times New Roman" w:hAnsi="Times New Roman" w:cs="Times New Roman"/>
        </w:rPr>
        <w:t>es</w:t>
      </w:r>
      <w:r w:rsidRPr="001A2879">
        <w:rPr>
          <w:rFonts w:ascii="Times New Roman" w:hAnsi="Times New Roman" w:cs="Times New Roman"/>
        </w:rPr>
        <w:t xml:space="preserve">, nunca sequer </w:t>
      </w:r>
      <w:r w:rsidR="00751A18" w:rsidRPr="001A2879">
        <w:rPr>
          <w:rFonts w:ascii="Times New Roman" w:hAnsi="Times New Roman" w:cs="Times New Roman"/>
        </w:rPr>
        <w:t>os</w:t>
      </w:r>
      <w:r w:rsidRPr="001A2879">
        <w:rPr>
          <w:rFonts w:ascii="Times New Roman" w:hAnsi="Times New Roman" w:cs="Times New Roman"/>
        </w:rPr>
        <w:t xml:space="preserve"> viram circular pelo hemocentro. Entretanto, após duas ou três abordagens – no mesmo dia e se a sorte lhe</w:t>
      </w:r>
      <w:r w:rsidR="00751A18" w:rsidRPr="001A2879">
        <w:rPr>
          <w:rFonts w:ascii="Times New Roman" w:hAnsi="Times New Roman" w:cs="Times New Roman"/>
        </w:rPr>
        <w:t>s</w:t>
      </w:r>
      <w:r w:rsidRPr="001A2879">
        <w:rPr>
          <w:rFonts w:ascii="Times New Roman" w:hAnsi="Times New Roman" w:cs="Times New Roman"/>
        </w:rPr>
        <w:t xml:space="preserve"> sorrir, estarão falando a respeito de suas vidas, angústias, medos, euforias, impressões de saúde e doença, sobre o seu próprio diagnóstico, seus credos, preconceitos, entre tantas perguntas ordenadas no formulário semiestruturado, que fora anteriormente aprovado por </w:t>
      </w:r>
      <w:r w:rsidRPr="001A2879">
        <w:rPr>
          <w:rFonts w:ascii="Times New Roman" w:hAnsi="Times New Roman" w:cs="Times New Roman"/>
          <w:i/>
        </w:rPr>
        <w:t>aquele</w:t>
      </w:r>
      <w:r w:rsidRPr="001A2879">
        <w:rPr>
          <w:rFonts w:ascii="Times New Roman" w:hAnsi="Times New Roman" w:cs="Times New Roman"/>
        </w:rPr>
        <w:t xml:space="preserve"> CEP. A abordagem com cada interlocutor em campo é muito particular, neste caso, depende do momento em que se percebe que o sujeito aparentemente está descontraído e, necessariamente, sem crise de dor.</w:t>
      </w:r>
      <w:r w:rsidR="00652542" w:rsidRPr="001A2879">
        <w:rPr>
          <w:rFonts w:ascii="Times New Roman" w:hAnsi="Times New Roman" w:cs="Times New Roman"/>
        </w:rPr>
        <w:t xml:space="preserve"> </w:t>
      </w:r>
      <w:r w:rsidRPr="001A2879">
        <w:rPr>
          <w:rFonts w:ascii="Times New Roman" w:hAnsi="Times New Roman" w:cs="Times New Roman"/>
        </w:rPr>
        <w:t xml:space="preserve">Em geral, sucedeu ser imprescindível estar presente bastante cedo ao Hemocentro, antes dos pacientes chegarem ao local. Na recepção de ambulatório é praxe recolher a agenda médica, anotar ou decorar os nomes dos interlocutores, idade, cidade, sexo, horário e tipo de consulta do dia. Nessa ocasião, a prioridade é manter-se na observação do momento em que o interlocutor chega e confirma a sua consulta para, posteriormente, iniciar a primeira abordagem: apresentar-se ao </w:t>
      </w:r>
      <w:r w:rsidRPr="001A2879">
        <w:rPr>
          <w:rFonts w:ascii="Times New Roman" w:hAnsi="Times New Roman" w:cs="Times New Roman"/>
          <w:i/>
        </w:rPr>
        <w:t>nativo</w:t>
      </w:r>
      <w:r w:rsidRPr="001A2879">
        <w:rPr>
          <w:rFonts w:ascii="Times New Roman" w:hAnsi="Times New Roman" w:cs="Times New Roman"/>
        </w:rPr>
        <w:t>.</w:t>
      </w:r>
      <w:r w:rsidR="00D37C78" w:rsidRPr="001A2879">
        <w:rPr>
          <w:rFonts w:ascii="Times New Roman" w:hAnsi="Times New Roman" w:cs="Times New Roman"/>
        </w:rPr>
        <w:t xml:space="preserve"> </w:t>
      </w:r>
      <w:r w:rsidRPr="001A2879">
        <w:rPr>
          <w:rFonts w:ascii="Times New Roman" w:hAnsi="Times New Roman" w:cs="Times New Roman"/>
        </w:rPr>
        <w:t xml:space="preserve">O momento da aceitação do </w:t>
      </w:r>
      <w:r w:rsidRPr="001A2879">
        <w:rPr>
          <w:rFonts w:ascii="Times New Roman" w:hAnsi="Times New Roman" w:cs="Times New Roman"/>
          <w:i/>
        </w:rPr>
        <w:t>nativo</w:t>
      </w:r>
      <w:r w:rsidRPr="001A2879">
        <w:rPr>
          <w:rFonts w:ascii="Times New Roman" w:hAnsi="Times New Roman" w:cs="Times New Roman"/>
        </w:rPr>
        <w:t xml:space="preserve"> é único. Ambos</w:t>
      </w:r>
      <w:r w:rsidR="00E979BC" w:rsidRPr="001A2879">
        <w:rPr>
          <w:rFonts w:ascii="Times New Roman" w:hAnsi="Times New Roman" w:cs="Times New Roman"/>
        </w:rPr>
        <w:t xml:space="preserve">, </w:t>
      </w:r>
      <w:r w:rsidRPr="001A2879">
        <w:rPr>
          <w:rFonts w:ascii="Times New Roman" w:hAnsi="Times New Roman" w:cs="Times New Roman"/>
        </w:rPr>
        <w:t>pesquisador</w:t>
      </w:r>
      <w:r w:rsidR="00BD23B4" w:rsidRPr="001A2879">
        <w:rPr>
          <w:rFonts w:ascii="Times New Roman" w:hAnsi="Times New Roman" w:cs="Times New Roman"/>
        </w:rPr>
        <w:t>es</w:t>
      </w:r>
      <w:r w:rsidRPr="001A2879">
        <w:rPr>
          <w:rFonts w:ascii="Times New Roman" w:hAnsi="Times New Roman" w:cs="Times New Roman"/>
        </w:rPr>
        <w:t xml:space="preserve"> e pesquisado</w:t>
      </w:r>
      <w:r w:rsidR="00BD23B4" w:rsidRPr="001A2879">
        <w:rPr>
          <w:rFonts w:ascii="Times New Roman" w:hAnsi="Times New Roman" w:cs="Times New Roman"/>
        </w:rPr>
        <w:t>s</w:t>
      </w:r>
      <w:r w:rsidR="00E979BC" w:rsidRPr="001A2879">
        <w:rPr>
          <w:rFonts w:ascii="Times New Roman" w:hAnsi="Times New Roman" w:cs="Times New Roman"/>
        </w:rPr>
        <w:t xml:space="preserve">, </w:t>
      </w:r>
      <w:r w:rsidRPr="001A2879">
        <w:rPr>
          <w:rFonts w:ascii="Times New Roman" w:hAnsi="Times New Roman" w:cs="Times New Roman"/>
        </w:rPr>
        <w:t xml:space="preserve">costumam expressar certa cumplicidade e ao final da consulta médica, iniciam a </w:t>
      </w:r>
      <w:r w:rsidRPr="001A2879">
        <w:rPr>
          <w:rFonts w:ascii="Times New Roman" w:hAnsi="Times New Roman" w:cs="Times New Roman"/>
          <w:i/>
        </w:rPr>
        <w:t>conversa com finalidade</w:t>
      </w:r>
      <w:r w:rsidR="001F232D" w:rsidRPr="001A2879">
        <w:rPr>
          <w:rFonts w:ascii="Times New Roman" w:hAnsi="Times New Roman" w:cs="Times New Roman"/>
          <w:i/>
        </w:rPr>
        <w:t xml:space="preserve"> </w:t>
      </w:r>
      <w:r w:rsidR="001F232D" w:rsidRPr="001A2879">
        <w:rPr>
          <w:rFonts w:ascii="Times New Roman" w:hAnsi="Times New Roman" w:cs="Times New Roman"/>
        </w:rPr>
        <w:t>(</w:t>
      </w:r>
      <w:proofErr w:type="spellStart"/>
      <w:r w:rsidR="001F232D" w:rsidRPr="001A2879">
        <w:rPr>
          <w:rFonts w:ascii="Times New Roman" w:hAnsi="Times New Roman" w:cs="Times New Roman"/>
        </w:rPr>
        <w:t>M</w:t>
      </w:r>
      <w:r w:rsidR="00B2051D" w:rsidRPr="001A2879">
        <w:rPr>
          <w:rFonts w:ascii="Times New Roman" w:hAnsi="Times New Roman" w:cs="Times New Roman"/>
        </w:rPr>
        <w:t>inayo</w:t>
      </w:r>
      <w:proofErr w:type="spellEnd"/>
      <w:r w:rsidR="00B2051D" w:rsidRPr="001A2879">
        <w:rPr>
          <w:rFonts w:ascii="Times New Roman" w:hAnsi="Times New Roman" w:cs="Times New Roman"/>
        </w:rPr>
        <w:t xml:space="preserve"> </w:t>
      </w:r>
      <w:r w:rsidR="001F232D" w:rsidRPr="001A2879">
        <w:rPr>
          <w:rFonts w:ascii="Times New Roman" w:hAnsi="Times New Roman" w:cs="Times New Roman"/>
        </w:rPr>
        <w:t>2000)</w:t>
      </w:r>
      <w:r w:rsidRPr="001A2879">
        <w:rPr>
          <w:rFonts w:ascii="Times New Roman" w:hAnsi="Times New Roman" w:cs="Times New Roman"/>
        </w:rPr>
        <w:t xml:space="preserve">. Obviamente nem todos os interlocutores concordam em participar do estudo, porém as justificativas se mostram sempre afinadas, como: “Tenho hora certa para voltar ao meu município de origem”; </w:t>
      </w:r>
      <w:r w:rsidR="00716903" w:rsidRPr="001A2879">
        <w:rPr>
          <w:rFonts w:ascii="Times New Roman" w:hAnsi="Times New Roman" w:cs="Times New Roman"/>
        </w:rPr>
        <w:t>“</w:t>
      </w:r>
      <w:r w:rsidRPr="001A2879">
        <w:rPr>
          <w:rFonts w:ascii="Times New Roman" w:hAnsi="Times New Roman" w:cs="Times New Roman"/>
        </w:rPr>
        <w:t xml:space="preserve">Tenho que visitar um parente”, </w:t>
      </w:r>
      <w:r w:rsidR="00B2051D" w:rsidRPr="001A2879">
        <w:rPr>
          <w:rFonts w:ascii="Times New Roman" w:hAnsi="Times New Roman" w:cs="Times New Roman"/>
        </w:rPr>
        <w:t xml:space="preserve">“Eu não terei tempo hoje”, </w:t>
      </w:r>
      <w:r w:rsidRPr="001A2879">
        <w:rPr>
          <w:rFonts w:ascii="Times New Roman" w:hAnsi="Times New Roman" w:cs="Times New Roman"/>
        </w:rPr>
        <w:t xml:space="preserve">e demais formas de dizer “não”. </w:t>
      </w:r>
      <w:r w:rsidR="00EE6A3C" w:rsidRPr="001A2879">
        <w:rPr>
          <w:rFonts w:ascii="Times New Roman" w:hAnsi="Times New Roman" w:cs="Times New Roman"/>
        </w:rPr>
        <w:t>Os diálogos com as pessoas com D</w:t>
      </w:r>
      <w:r w:rsidRPr="001A2879">
        <w:rPr>
          <w:rFonts w:ascii="Times New Roman" w:hAnsi="Times New Roman" w:cs="Times New Roman"/>
        </w:rPr>
        <w:t xml:space="preserve">F nos ambulatórios fluíram com apropriada segurança depois de se explicar os principais </w:t>
      </w:r>
      <w:r w:rsidR="00D37C78" w:rsidRPr="001A2879">
        <w:rPr>
          <w:rFonts w:ascii="Times New Roman" w:hAnsi="Times New Roman" w:cs="Times New Roman"/>
        </w:rPr>
        <w:t xml:space="preserve">objetivos da pesquisa via TCLE e adotando </w:t>
      </w:r>
      <w:r w:rsidRPr="001A2879">
        <w:rPr>
          <w:rFonts w:ascii="Times New Roman" w:hAnsi="Times New Roman" w:cs="Times New Roman"/>
        </w:rPr>
        <w:t>a percepção biossocial da Doença Falciforme partindo das narrativas dos interlocutores</w:t>
      </w:r>
      <w:r w:rsidR="00D37C78" w:rsidRPr="001A2879">
        <w:rPr>
          <w:rFonts w:ascii="Times New Roman" w:hAnsi="Times New Roman" w:cs="Times New Roman"/>
        </w:rPr>
        <w:t>.</w:t>
      </w:r>
      <w:r w:rsidR="004452BE" w:rsidRPr="001A2879">
        <w:rPr>
          <w:rFonts w:ascii="Times New Roman" w:hAnsi="Times New Roman" w:cs="Times New Roman"/>
        </w:rPr>
        <w:t xml:space="preserve"> </w:t>
      </w:r>
    </w:p>
    <w:p w14:paraId="2FEB101C" w14:textId="28647AB7" w:rsidR="00CE6739" w:rsidRPr="001A2879" w:rsidRDefault="00CE6739" w:rsidP="005771E5">
      <w:pPr>
        <w:spacing w:line="360" w:lineRule="auto"/>
        <w:rPr>
          <w:rFonts w:ascii="Times New Roman" w:hAnsi="Times New Roman" w:cs="Times New Roman"/>
        </w:rPr>
      </w:pPr>
      <w:r w:rsidRPr="001A2879">
        <w:rPr>
          <w:rFonts w:ascii="Times New Roman" w:hAnsi="Times New Roman" w:cs="Times New Roman"/>
        </w:rPr>
        <w:t xml:space="preserve">As vulnerabilidades da DF </w:t>
      </w:r>
      <w:r w:rsidR="00484552" w:rsidRPr="001A2879">
        <w:rPr>
          <w:rFonts w:ascii="Times New Roman" w:hAnsi="Times New Roman" w:cs="Times New Roman"/>
        </w:rPr>
        <w:t xml:space="preserve">se </w:t>
      </w:r>
      <w:r w:rsidRPr="001A2879">
        <w:rPr>
          <w:rFonts w:ascii="Times New Roman" w:hAnsi="Times New Roman" w:cs="Times New Roman"/>
        </w:rPr>
        <w:t>encontram</w:t>
      </w:r>
      <w:r w:rsidR="00484552" w:rsidRPr="001A2879">
        <w:rPr>
          <w:rFonts w:ascii="Times New Roman" w:hAnsi="Times New Roman" w:cs="Times New Roman"/>
        </w:rPr>
        <w:t xml:space="preserve"> </w:t>
      </w:r>
      <w:r w:rsidRPr="001A2879">
        <w:rPr>
          <w:rFonts w:ascii="Times New Roman" w:hAnsi="Times New Roman" w:cs="Times New Roman"/>
        </w:rPr>
        <w:t xml:space="preserve">explicitadas na vivência de muitos interlocutores. Silva </w:t>
      </w:r>
      <w:r w:rsidR="00111462" w:rsidRPr="001A2879">
        <w:rPr>
          <w:rFonts w:ascii="Times New Roman" w:hAnsi="Times New Roman" w:cs="Times New Roman"/>
        </w:rPr>
        <w:t>&amp;</w:t>
      </w:r>
      <w:r w:rsidRPr="001A2879">
        <w:rPr>
          <w:rFonts w:ascii="Times New Roman" w:hAnsi="Times New Roman" w:cs="Times New Roman"/>
        </w:rPr>
        <w:t xml:space="preserve"> Silva (2013) analisa</w:t>
      </w:r>
      <w:r w:rsidR="004452BE" w:rsidRPr="001A2879">
        <w:rPr>
          <w:rFonts w:ascii="Times New Roman" w:hAnsi="Times New Roman" w:cs="Times New Roman"/>
        </w:rPr>
        <w:t>ra</w:t>
      </w:r>
      <w:r w:rsidRPr="001A2879">
        <w:rPr>
          <w:rFonts w:ascii="Times New Roman" w:hAnsi="Times New Roman" w:cs="Times New Roman"/>
        </w:rPr>
        <w:t xml:space="preserve">m a vulnerabilidade </w:t>
      </w:r>
      <w:r w:rsidR="004452BE" w:rsidRPr="001A2879">
        <w:rPr>
          <w:rFonts w:ascii="Times New Roman" w:hAnsi="Times New Roman" w:cs="Times New Roman"/>
        </w:rPr>
        <w:t>bios</w:t>
      </w:r>
      <w:r w:rsidRPr="001A2879">
        <w:rPr>
          <w:rFonts w:ascii="Times New Roman" w:hAnsi="Times New Roman" w:cs="Times New Roman"/>
        </w:rPr>
        <w:t>social destes sujeitos</w:t>
      </w:r>
      <w:r w:rsidR="007D6F64" w:rsidRPr="001A2879">
        <w:rPr>
          <w:rFonts w:ascii="Times New Roman" w:hAnsi="Times New Roman" w:cs="Times New Roman"/>
        </w:rPr>
        <w:t xml:space="preserve"> </w:t>
      </w:r>
      <w:r w:rsidRPr="001A2879">
        <w:rPr>
          <w:rFonts w:ascii="Times New Roman" w:hAnsi="Times New Roman" w:cs="Times New Roman"/>
        </w:rPr>
        <w:t>descreve</w:t>
      </w:r>
      <w:r w:rsidR="007D6F64" w:rsidRPr="001A2879">
        <w:rPr>
          <w:rFonts w:ascii="Times New Roman" w:hAnsi="Times New Roman" w:cs="Times New Roman"/>
        </w:rPr>
        <w:t xml:space="preserve">ndo sobre </w:t>
      </w:r>
      <w:r w:rsidRPr="001A2879">
        <w:rPr>
          <w:rFonts w:ascii="Times New Roman" w:hAnsi="Times New Roman" w:cs="Times New Roman"/>
        </w:rPr>
        <w:t xml:space="preserve">a baixa renda familiar, </w:t>
      </w:r>
      <w:r w:rsidR="007D6F64" w:rsidRPr="001A2879">
        <w:rPr>
          <w:rFonts w:ascii="Times New Roman" w:hAnsi="Times New Roman" w:cs="Times New Roman"/>
        </w:rPr>
        <w:t xml:space="preserve">o </w:t>
      </w:r>
      <w:r w:rsidRPr="001A2879">
        <w:rPr>
          <w:rFonts w:ascii="Times New Roman" w:hAnsi="Times New Roman" w:cs="Times New Roman"/>
        </w:rPr>
        <w:t>déficit escolar e</w:t>
      </w:r>
      <w:r w:rsidR="007D6F64" w:rsidRPr="001A2879">
        <w:rPr>
          <w:rFonts w:ascii="Times New Roman" w:hAnsi="Times New Roman" w:cs="Times New Roman"/>
        </w:rPr>
        <w:t xml:space="preserve"> a</w:t>
      </w:r>
      <w:r w:rsidRPr="001A2879">
        <w:rPr>
          <w:rFonts w:ascii="Times New Roman" w:hAnsi="Times New Roman" w:cs="Times New Roman"/>
        </w:rPr>
        <w:t xml:space="preserve"> discriminação </w:t>
      </w:r>
      <w:proofErr w:type="spellStart"/>
      <w:r w:rsidRPr="001A2879">
        <w:rPr>
          <w:rFonts w:ascii="Times New Roman" w:hAnsi="Times New Roman" w:cs="Times New Roman"/>
        </w:rPr>
        <w:t>sociorracial</w:t>
      </w:r>
      <w:proofErr w:type="spellEnd"/>
      <w:r w:rsidR="007D6F64" w:rsidRPr="001A2879">
        <w:rPr>
          <w:rFonts w:ascii="Times New Roman" w:hAnsi="Times New Roman" w:cs="Times New Roman"/>
        </w:rPr>
        <w:t xml:space="preserve"> do grupo</w:t>
      </w:r>
      <w:r w:rsidRPr="001A2879">
        <w:rPr>
          <w:rFonts w:ascii="Times New Roman" w:hAnsi="Times New Roman" w:cs="Times New Roman"/>
        </w:rPr>
        <w:t>, sendo que tais indivíduos ainda apresentam as restrições físicas impostas pela doença, associadas a dificuldades de acesso aos serviços de saúde, sobretudo</w:t>
      </w:r>
      <w:r w:rsidR="007D6F64" w:rsidRPr="001A2879">
        <w:rPr>
          <w:rFonts w:ascii="Times New Roman" w:hAnsi="Times New Roman" w:cs="Times New Roman"/>
        </w:rPr>
        <w:t xml:space="preserve">, </w:t>
      </w:r>
      <w:r w:rsidRPr="001A2879">
        <w:rPr>
          <w:rFonts w:ascii="Times New Roman" w:hAnsi="Times New Roman" w:cs="Times New Roman"/>
        </w:rPr>
        <w:t>e</w:t>
      </w:r>
      <w:r w:rsidR="007D6F64" w:rsidRPr="001A2879">
        <w:rPr>
          <w:rFonts w:ascii="Times New Roman" w:hAnsi="Times New Roman" w:cs="Times New Roman"/>
        </w:rPr>
        <w:t>ntre as</w:t>
      </w:r>
      <w:r w:rsidRPr="001A2879">
        <w:rPr>
          <w:rFonts w:ascii="Times New Roman" w:hAnsi="Times New Roman" w:cs="Times New Roman"/>
        </w:rPr>
        <w:t xml:space="preserve"> populações ribeirinhas (</w:t>
      </w:r>
      <w:r w:rsidR="004452BE" w:rsidRPr="001A2879">
        <w:rPr>
          <w:rFonts w:ascii="Times New Roman" w:hAnsi="Times New Roman" w:cs="Times New Roman"/>
        </w:rPr>
        <w:t xml:space="preserve">Silva </w:t>
      </w:r>
      <w:r w:rsidR="00111462" w:rsidRPr="001A2879">
        <w:rPr>
          <w:rFonts w:ascii="Times New Roman" w:hAnsi="Times New Roman" w:cs="Times New Roman"/>
        </w:rPr>
        <w:lastRenderedPageBreak/>
        <w:t>&amp;</w:t>
      </w:r>
      <w:r w:rsidR="004452BE" w:rsidRPr="001A2879">
        <w:rPr>
          <w:rFonts w:ascii="Times New Roman" w:hAnsi="Times New Roman" w:cs="Times New Roman"/>
        </w:rPr>
        <w:t xml:space="preserve"> S</w:t>
      </w:r>
      <w:r w:rsidR="00111462" w:rsidRPr="001A2879">
        <w:rPr>
          <w:rFonts w:ascii="Times New Roman" w:hAnsi="Times New Roman" w:cs="Times New Roman"/>
        </w:rPr>
        <w:t>ilva</w:t>
      </w:r>
      <w:r w:rsidR="004452BE" w:rsidRPr="001A2879">
        <w:rPr>
          <w:rFonts w:ascii="Times New Roman" w:hAnsi="Times New Roman" w:cs="Times New Roman"/>
        </w:rPr>
        <w:t xml:space="preserve"> 2013; Silva</w:t>
      </w:r>
      <w:r w:rsidRPr="001A2879">
        <w:rPr>
          <w:rFonts w:ascii="Times New Roman" w:hAnsi="Times New Roman" w:cs="Times New Roman"/>
        </w:rPr>
        <w:t xml:space="preserve"> 201</w:t>
      </w:r>
      <w:r w:rsidR="004452BE" w:rsidRPr="001A2879">
        <w:rPr>
          <w:rFonts w:ascii="Times New Roman" w:hAnsi="Times New Roman" w:cs="Times New Roman"/>
        </w:rPr>
        <w:t>5</w:t>
      </w:r>
      <w:r w:rsidRPr="001A2879">
        <w:rPr>
          <w:rFonts w:ascii="Times New Roman" w:hAnsi="Times New Roman" w:cs="Times New Roman"/>
        </w:rPr>
        <w:t>). O cuidado no momento de obter o consentimento d</w:t>
      </w:r>
      <w:r w:rsidR="007D6F64" w:rsidRPr="001A2879">
        <w:rPr>
          <w:rFonts w:ascii="Times New Roman" w:hAnsi="Times New Roman" w:cs="Times New Roman"/>
        </w:rPr>
        <w:t xml:space="preserve">os pesquisados </w:t>
      </w:r>
      <w:r w:rsidRPr="001A2879">
        <w:rPr>
          <w:rFonts w:ascii="Times New Roman" w:hAnsi="Times New Roman" w:cs="Times New Roman"/>
        </w:rPr>
        <w:t xml:space="preserve">recaiu principalmente sobre a linguagem utilizada na aplicação do TCLE e durante a condução da pesquisa, de maneira acessível, acolhedora, respeitando sua autonomia e não reforçando </w:t>
      </w:r>
      <w:r w:rsidR="007D6F64" w:rsidRPr="001A2879">
        <w:rPr>
          <w:rFonts w:ascii="Times New Roman" w:hAnsi="Times New Roman" w:cs="Times New Roman"/>
        </w:rPr>
        <w:t xml:space="preserve">tais </w:t>
      </w:r>
      <w:r w:rsidRPr="001A2879">
        <w:rPr>
          <w:rFonts w:ascii="Times New Roman" w:hAnsi="Times New Roman" w:cs="Times New Roman"/>
        </w:rPr>
        <w:t xml:space="preserve">vulnerabilidades, ao contrário, lhes dando visibilidade, a fim de problematizar as políticas públicas e sociais para esta população. Outro aspecto considerado neste consentimento, conforme explicitado por </w:t>
      </w:r>
      <w:proofErr w:type="spellStart"/>
      <w:r w:rsidR="007D6F64" w:rsidRPr="001A2879">
        <w:rPr>
          <w:rFonts w:ascii="Times New Roman" w:hAnsi="Times New Roman" w:cs="Times New Roman"/>
        </w:rPr>
        <w:t>Valêncio</w:t>
      </w:r>
      <w:proofErr w:type="spellEnd"/>
      <w:r w:rsidR="007D6F64" w:rsidRPr="001A2879">
        <w:rPr>
          <w:rFonts w:ascii="Times New Roman" w:hAnsi="Times New Roman" w:cs="Times New Roman"/>
        </w:rPr>
        <w:t xml:space="preserve"> </w:t>
      </w:r>
      <w:r w:rsidR="00111462" w:rsidRPr="001A2879">
        <w:rPr>
          <w:rFonts w:ascii="Times New Roman" w:hAnsi="Times New Roman" w:cs="Times New Roman"/>
        </w:rPr>
        <w:t>&amp;</w:t>
      </w:r>
      <w:r w:rsidR="007D6F64" w:rsidRPr="001A2879">
        <w:rPr>
          <w:rFonts w:ascii="Times New Roman" w:hAnsi="Times New Roman" w:cs="Times New Roman"/>
        </w:rPr>
        <w:t xml:space="preserve"> Domingos</w:t>
      </w:r>
      <w:r w:rsidRPr="001A2879">
        <w:rPr>
          <w:rFonts w:ascii="Times New Roman" w:hAnsi="Times New Roman" w:cs="Times New Roman"/>
        </w:rPr>
        <w:t xml:space="preserve"> (2016), foi de deixar claro aos participantes que a participação na pesquisa não estava vinculada à continuidade do seu tratamento na rede de saúde.  </w:t>
      </w:r>
    </w:p>
    <w:p w14:paraId="67D5DD95" w14:textId="3DE0105D" w:rsidR="00B03121" w:rsidRPr="001A2879" w:rsidRDefault="005A1A36" w:rsidP="005771E5">
      <w:pPr>
        <w:spacing w:line="360" w:lineRule="auto"/>
        <w:rPr>
          <w:rFonts w:ascii="Times New Roman" w:hAnsi="Times New Roman" w:cs="Times New Roman"/>
        </w:rPr>
      </w:pPr>
      <w:r w:rsidRPr="001A2879">
        <w:rPr>
          <w:rFonts w:ascii="Times New Roman" w:hAnsi="Times New Roman" w:cs="Times New Roman"/>
        </w:rPr>
        <w:t>O critério de seleção dos sujeitos da pesquisa, a título de delimitação, foi eleger apenas as pessoas com diagnóstico co</w:t>
      </w:r>
      <w:r w:rsidR="00984512" w:rsidRPr="001A2879">
        <w:rPr>
          <w:rFonts w:ascii="Times New Roman" w:hAnsi="Times New Roman" w:cs="Times New Roman"/>
        </w:rPr>
        <w:t xml:space="preserve">nfirmado </w:t>
      </w:r>
      <w:r w:rsidRPr="001A2879">
        <w:rPr>
          <w:rFonts w:ascii="Times New Roman" w:hAnsi="Times New Roman" w:cs="Times New Roman"/>
        </w:rPr>
        <w:t xml:space="preserve">de AF. A sigla para identificar a AF tanto na nomenclatura genética, médica e laboratorial quanto no prontuário eletrônico do Hemocentro é conhecida como </w:t>
      </w:r>
      <w:proofErr w:type="spellStart"/>
      <w:r w:rsidRPr="001A2879">
        <w:rPr>
          <w:rFonts w:ascii="Times New Roman" w:hAnsi="Times New Roman" w:cs="Times New Roman"/>
          <w:i/>
        </w:rPr>
        <w:t>Hb</w:t>
      </w:r>
      <w:proofErr w:type="spellEnd"/>
      <w:r w:rsidRPr="001A2879">
        <w:rPr>
          <w:rFonts w:ascii="Times New Roman" w:hAnsi="Times New Roman" w:cs="Times New Roman"/>
          <w:i/>
        </w:rPr>
        <w:t xml:space="preserve"> SS</w:t>
      </w:r>
      <w:r w:rsidRPr="001A2879">
        <w:rPr>
          <w:rFonts w:ascii="Times New Roman" w:hAnsi="Times New Roman" w:cs="Times New Roman"/>
        </w:rPr>
        <w:t xml:space="preserve">, que quer dizer que aquela pessoa possui um alelo mutante em sua </w:t>
      </w:r>
      <w:r w:rsidRPr="001A2879">
        <w:rPr>
          <w:rFonts w:ascii="Times New Roman" w:hAnsi="Times New Roman" w:cs="Times New Roman"/>
          <w:iCs/>
        </w:rPr>
        <w:t>hemoglobina</w:t>
      </w:r>
      <w:r w:rsidRPr="001A2879">
        <w:rPr>
          <w:rFonts w:ascii="Times New Roman" w:hAnsi="Times New Roman" w:cs="Times New Roman"/>
          <w:i/>
        </w:rPr>
        <w:t xml:space="preserve"> </w:t>
      </w:r>
      <w:r w:rsidRPr="001A2879">
        <w:rPr>
          <w:rFonts w:ascii="Times New Roman" w:hAnsi="Times New Roman" w:cs="Times New Roman"/>
        </w:rPr>
        <w:t>(</w:t>
      </w:r>
      <w:proofErr w:type="spellStart"/>
      <w:r w:rsidRPr="001A2879">
        <w:rPr>
          <w:rFonts w:ascii="Times New Roman" w:hAnsi="Times New Roman" w:cs="Times New Roman"/>
          <w:i/>
        </w:rPr>
        <w:t>Hb</w:t>
      </w:r>
      <w:proofErr w:type="spellEnd"/>
      <w:r w:rsidRPr="001A2879">
        <w:rPr>
          <w:rFonts w:ascii="Times New Roman" w:hAnsi="Times New Roman" w:cs="Times New Roman"/>
          <w:i/>
        </w:rPr>
        <w:t xml:space="preserve"> S</w:t>
      </w:r>
      <w:r w:rsidRPr="001A2879">
        <w:rPr>
          <w:rFonts w:ascii="Times New Roman" w:hAnsi="Times New Roman" w:cs="Times New Roman"/>
        </w:rPr>
        <w:t xml:space="preserve">), os conhecidos “glóbulos vermelhos” do sangue, mutação chamada então de </w:t>
      </w:r>
      <w:r w:rsidRPr="001A2879">
        <w:rPr>
          <w:rFonts w:ascii="Times New Roman" w:hAnsi="Times New Roman" w:cs="Times New Roman"/>
          <w:i/>
        </w:rPr>
        <w:t>SS</w:t>
      </w:r>
      <w:r w:rsidRPr="001A2879">
        <w:rPr>
          <w:rFonts w:ascii="Times New Roman" w:hAnsi="Times New Roman" w:cs="Times New Roman"/>
        </w:rPr>
        <w:t xml:space="preserve">; para os indivíduos ditos de hemoglobina normal, a mesma sigla é representada com </w:t>
      </w:r>
      <w:r w:rsidRPr="001A2879">
        <w:rPr>
          <w:rFonts w:ascii="Times New Roman" w:hAnsi="Times New Roman" w:cs="Times New Roman"/>
          <w:i/>
        </w:rPr>
        <w:t>AA</w:t>
      </w:r>
      <w:r w:rsidR="00652542" w:rsidRPr="001A2879">
        <w:rPr>
          <w:rFonts w:ascii="Times New Roman" w:hAnsi="Times New Roman" w:cs="Times New Roman"/>
          <w:i/>
        </w:rPr>
        <w:t xml:space="preserve"> </w:t>
      </w:r>
      <w:r w:rsidRPr="001A2879">
        <w:rPr>
          <w:rFonts w:ascii="Times New Roman" w:hAnsi="Times New Roman" w:cs="Times New Roman"/>
        </w:rPr>
        <w:t>(</w:t>
      </w:r>
      <w:r w:rsidR="00CE500A" w:rsidRPr="001A2879">
        <w:rPr>
          <w:rFonts w:ascii="Times New Roman" w:hAnsi="Times New Roman" w:cs="Times New Roman"/>
        </w:rPr>
        <w:t>Guerreiro et al.</w:t>
      </w:r>
      <w:r w:rsidR="00111462" w:rsidRPr="001A2879">
        <w:rPr>
          <w:rFonts w:ascii="Times New Roman" w:hAnsi="Times New Roman" w:cs="Times New Roman"/>
        </w:rPr>
        <w:t xml:space="preserve"> 1994,</w:t>
      </w:r>
      <w:r w:rsidR="00CE500A" w:rsidRPr="001A2879">
        <w:rPr>
          <w:rFonts w:ascii="Times New Roman" w:hAnsi="Times New Roman" w:cs="Times New Roman"/>
        </w:rPr>
        <w:t xml:space="preserve"> 1999; Cardoso </w:t>
      </w:r>
      <w:r w:rsidR="00111462" w:rsidRPr="001A2879">
        <w:rPr>
          <w:rFonts w:ascii="Times New Roman" w:hAnsi="Times New Roman" w:cs="Times New Roman"/>
        </w:rPr>
        <w:t>&amp;</w:t>
      </w:r>
      <w:r w:rsidR="00CE500A" w:rsidRPr="001A2879">
        <w:rPr>
          <w:rFonts w:ascii="Times New Roman" w:hAnsi="Times New Roman" w:cs="Times New Roman"/>
        </w:rPr>
        <w:t xml:space="preserve"> Guerreiro 2010</w:t>
      </w:r>
      <w:r w:rsidRPr="001A2879">
        <w:rPr>
          <w:rFonts w:ascii="Times New Roman" w:hAnsi="Times New Roman" w:cs="Times New Roman"/>
        </w:rPr>
        <w:t>).</w:t>
      </w:r>
      <w:r w:rsidR="00B7536F" w:rsidRPr="001A2879">
        <w:rPr>
          <w:rFonts w:ascii="Times New Roman" w:hAnsi="Times New Roman" w:cs="Times New Roman"/>
        </w:rPr>
        <w:t xml:space="preserve"> </w:t>
      </w:r>
      <w:r w:rsidR="00CE500A" w:rsidRPr="001A2879">
        <w:rPr>
          <w:rFonts w:ascii="Times New Roman" w:hAnsi="Times New Roman" w:cs="Times New Roman"/>
        </w:rPr>
        <w:t xml:space="preserve">Durante o ano de 2011, no período da pesquisa de mestrado, </w:t>
      </w:r>
      <w:r w:rsidRPr="001A2879">
        <w:rPr>
          <w:rFonts w:ascii="Times New Roman" w:hAnsi="Times New Roman" w:cs="Times New Roman"/>
        </w:rPr>
        <w:t xml:space="preserve">foram </w:t>
      </w:r>
      <w:r w:rsidR="00CE500A" w:rsidRPr="001A2879">
        <w:rPr>
          <w:rFonts w:ascii="Times New Roman" w:hAnsi="Times New Roman" w:cs="Times New Roman"/>
        </w:rPr>
        <w:t xml:space="preserve">realizadas </w:t>
      </w:r>
      <w:r w:rsidRPr="001A2879">
        <w:rPr>
          <w:rFonts w:ascii="Times New Roman" w:hAnsi="Times New Roman" w:cs="Times New Roman"/>
        </w:rPr>
        <w:t>quarenta e cinco entrevistas extensas e, muitas vezes</w:t>
      </w:r>
      <w:r w:rsidR="00CE500A" w:rsidRPr="001A2879">
        <w:rPr>
          <w:rFonts w:ascii="Times New Roman" w:hAnsi="Times New Roman" w:cs="Times New Roman"/>
        </w:rPr>
        <w:t xml:space="preserve">, </w:t>
      </w:r>
      <w:r w:rsidRPr="001A2879">
        <w:rPr>
          <w:rFonts w:ascii="Times New Roman" w:hAnsi="Times New Roman" w:cs="Times New Roman"/>
        </w:rPr>
        <w:t xml:space="preserve">bastante tocantes, um risco não esperado antes do TCLE. Os interlocutores apresentavam declarações comovidas, com choro discretamente contido, lágrimas espontâneas e soluços enternecidos que são quase indescritíveis no sentido de atravessar o momento sem “objetivamente se neutralizar” diante do andamento do diálogo. Tal situação de cunho sensível é difícil de refrear diante daquele anseio de compreender o universo do </w:t>
      </w:r>
      <w:r w:rsidRPr="001A2879">
        <w:rPr>
          <w:rFonts w:ascii="Times New Roman" w:hAnsi="Times New Roman" w:cs="Times New Roman"/>
          <w:i/>
        </w:rPr>
        <w:t>Outro</w:t>
      </w:r>
      <w:r w:rsidRPr="001A2879">
        <w:rPr>
          <w:rFonts w:ascii="Times New Roman" w:hAnsi="Times New Roman" w:cs="Times New Roman"/>
        </w:rPr>
        <w:t xml:space="preserve">, porque o domínio emotivo durante a entrevista é subjetivo. A ressalva do sentimento mútuo é importante porque o ato de se encontrar perante o </w:t>
      </w:r>
      <w:r w:rsidRPr="001A2879">
        <w:rPr>
          <w:rFonts w:ascii="Times New Roman" w:hAnsi="Times New Roman" w:cs="Times New Roman"/>
          <w:i/>
        </w:rPr>
        <w:t>imponderável</w:t>
      </w:r>
      <w:r w:rsidRPr="001A2879">
        <w:rPr>
          <w:rFonts w:ascii="Times New Roman" w:hAnsi="Times New Roman" w:cs="Times New Roman"/>
        </w:rPr>
        <w:t xml:space="preserve"> é um estranhamento essencialmente humano e, por isso, pode ocasionar em parar a entrevista para “respirar”, mudar de assunto, achegar-se ao entrevistado, perguntar se está tudo bem e seguir, mesmo com o anseio à flor da pele, que nem sempre pode ser expresso durante a pesquisa de campo, porém é essencial para que consigamos nos aproximar da “experiência nativa” que pressentimos nos</w:t>
      </w:r>
      <w:r w:rsidR="00EE6A3C" w:rsidRPr="001A2879">
        <w:rPr>
          <w:rFonts w:ascii="Times New Roman" w:hAnsi="Times New Roman" w:cs="Times New Roman"/>
        </w:rPr>
        <w:t xml:space="preserve"> vastos campos da </w:t>
      </w:r>
      <w:r w:rsidR="00B03121" w:rsidRPr="001A2879">
        <w:rPr>
          <w:rFonts w:ascii="Times New Roman" w:hAnsi="Times New Roman" w:cs="Times New Roman"/>
        </w:rPr>
        <w:t>bioa</w:t>
      </w:r>
      <w:r w:rsidR="00EE6A3C" w:rsidRPr="001A2879">
        <w:rPr>
          <w:rFonts w:ascii="Times New Roman" w:hAnsi="Times New Roman" w:cs="Times New Roman"/>
        </w:rPr>
        <w:t>ntropologia</w:t>
      </w:r>
      <w:r w:rsidR="00B03121" w:rsidRPr="001A2879">
        <w:rPr>
          <w:rFonts w:ascii="Times New Roman" w:hAnsi="Times New Roman" w:cs="Times New Roman"/>
        </w:rPr>
        <w:t>.</w:t>
      </w:r>
    </w:p>
    <w:p w14:paraId="45E3AE1B" w14:textId="73D6A975" w:rsidR="00EA3F21"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Outras histórias </w:t>
      </w:r>
      <w:r w:rsidR="00E91414" w:rsidRPr="001A2879">
        <w:rPr>
          <w:rFonts w:ascii="Times New Roman" w:hAnsi="Times New Roman" w:cs="Times New Roman"/>
        </w:rPr>
        <w:t xml:space="preserve">informavam sobre a demora do </w:t>
      </w:r>
      <w:r w:rsidR="00362B7A" w:rsidRPr="001A2879">
        <w:rPr>
          <w:rFonts w:ascii="Times New Roman" w:hAnsi="Times New Roman" w:cs="Times New Roman"/>
        </w:rPr>
        <w:t xml:space="preserve">atendimento </w:t>
      </w:r>
      <w:r w:rsidR="00E91414" w:rsidRPr="001A2879">
        <w:rPr>
          <w:rFonts w:ascii="Times New Roman" w:hAnsi="Times New Roman" w:cs="Times New Roman"/>
        </w:rPr>
        <w:t>no</w:t>
      </w:r>
      <w:r w:rsidR="00362B7A" w:rsidRPr="001A2879">
        <w:rPr>
          <w:rFonts w:ascii="Times New Roman" w:hAnsi="Times New Roman" w:cs="Times New Roman"/>
        </w:rPr>
        <w:t xml:space="preserve"> </w:t>
      </w:r>
      <w:r w:rsidRPr="001A2879">
        <w:rPr>
          <w:rFonts w:ascii="Times New Roman" w:hAnsi="Times New Roman" w:cs="Times New Roman"/>
        </w:rPr>
        <w:t xml:space="preserve">SUS, pelo incômodo rotineiro por quilômetros e quilômetros de distância percorridos pelos interlocutores, que saíam de diversas cidades do interior </w:t>
      </w:r>
      <w:r w:rsidR="00E91414" w:rsidRPr="001A2879">
        <w:rPr>
          <w:rFonts w:ascii="Times New Roman" w:hAnsi="Times New Roman" w:cs="Times New Roman"/>
        </w:rPr>
        <w:t xml:space="preserve">do Pará </w:t>
      </w:r>
      <w:r w:rsidRPr="001A2879">
        <w:rPr>
          <w:rFonts w:ascii="Times New Roman" w:hAnsi="Times New Roman" w:cs="Times New Roman"/>
        </w:rPr>
        <w:t xml:space="preserve">até encontrar acolhimento médico especializado </w:t>
      </w:r>
      <w:r w:rsidR="00362B7A" w:rsidRPr="001A2879">
        <w:rPr>
          <w:rFonts w:ascii="Times New Roman" w:hAnsi="Times New Roman" w:cs="Times New Roman"/>
        </w:rPr>
        <w:t xml:space="preserve">apenas </w:t>
      </w:r>
      <w:r w:rsidRPr="001A2879">
        <w:rPr>
          <w:rFonts w:ascii="Times New Roman" w:hAnsi="Times New Roman" w:cs="Times New Roman"/>
        </w:rPr>
        <w:t xml:space="preserve">em Belém ou mesmo pela </w:t>
      </w:r>
      <w:r w:rsidR="00E91414" w:rsidRPr="001A2879">
        <w:rPr>
          <w:rFonts w:ascii="Times New Roman" w:hAnsi="Times New Roman" w:cs="Times New Roman"/>
        </w:rPr>
        <w:t xml:space="preserve">longa espera </w:t>
      </w:r>
      <w:r w:rsidRPr="001A2879">
        <w:rPr>
          <w:rFonts w:ascii="Times New Roman" w:hAnsi="Times New Roman" w:cs="Times New Roman"/>
        </w:rPr>
        <w:t xml:space="preserve">no hemocentro devido ao </w:t>
      </w:r>
      <w:r w:rsidR="00B26A74" w:rsidRPr="001A2879">
        <w:rPr>
          <w:rFonts w:ascii="Times New Roman" w:hAnsi="Times New Roman" w:cs="Times New Roman"/>
        </w:rPr>
        <w:t>grande n</w:t>
      </w:r>
      <w:r w:rsidRPr="001A2879">
        <w:rPr>
          <w:rFonts w:ascii="Times New Roman" w:hAnsi="Times New Roman" w:cs="Times New Roman"/>
        </w:rPr>
        <w:t>úmero de consultas realizadas ao dia, principalmente</w:t>
      </w:r>
      <w:r w:rsidR="00E91414" w:rsidRPr="001A2879">
        <w:rPr>
          <w:rFonts w:ascii="Times New Roman" w:hAnsi="Times New Roman" w:cs="Times New Roman"/>
        </w:rPr>
        <w:t xml:space="preserve">, </w:t>
      </w:r>
      <w:r w:rsidRPr="001A2879">
        <w:rPr>
          <w:rFonts w:ascii="Times New Roman" w:hAnsi="Times New Roman" w:cs="Times New Roman"/>
        </w:rPr>
        <w:t>para aquelas pessoas que relataram momentos de dor</w:t>
      </w:r>
      <w:r w:rsidR="00E91414" w:rsidRPr="001A2879">
        <w:rPr>
          <w:rFonts w:ascii="Times New Roman" w:hAnsi="Times New Roman" w:cs="Times New Roman"/>
        </w:rPr>
        <w:t>es diversas</w:t>
      </w:r>
      <w:r w:rsidR="0036352C" w:rsidRPr="001A2879">
        <w:rPr>
          <w:rFonts w:ascii="Times New Roman" w:hAnsi="Times New Roman" w:cs="Times New Roman"/>
        </w:rPr>
        <w:t xml:space="preserve"> como</w:t>
      </w:r>
      <w:r w:rsidRPr="001A2879">
        <w:rPr>
          <w:rFonts w:ascii="Times New Roman" w:hAnsi="Times New Roman" w:cs="Times New Roman"/>
        </w:rPr>
        <w:t xml:space="preserve">: </w:t>
      </w:r>
      <w:r w:rsidR="0036352C" w:rsidRPr="001A2879">
        <w:rPr>
          <w:rFonts w:ascii="Times New Roman" w:hAnsi="Times New Roman" w:cs="Times New Roman"/>
        </w:rPr>
        <w:t xml:space="preserve">dor </w:t>
      </w:r>
      <w:r w:rsidRPr="001A2879">
        <w:rPr>
          <w:rFonts w:ascii="Times New Roman" w:hAnsi="Times New Roman" w:cs="Times New Roman"/>
        </w:rPr>
        <w:t xml:space="preserve">pélvica, no “corpo inteiro”, nos ossos, nas pernas, no baço, </w:t>
      </w:r>
      <w:r w:rsidR="0036352C" w:rsidRPr="001A2879">
        <w:rPr>
          <w:rFonts w:ascii="Times New Roman" w:hAnsi="Times New Roman" w:cs="Times New Roman"/>
        </w:rPr>
        <w:t xml:space="preserve">nos </w:t>
      </w:r>
      <w:r w:rsidRPr="001A2879">
        <w:rPr>
          <w:rFonts w:ascii="Times New Roman" w:hAnsi="Times New Roman" w:cs="Times New Roman"/>
        </w:rPr>
        <w:t xml:space="preserve">rins, </w:t>
      </w:r>
      <w:r w:rsidR="0036352C" w:rsidRPr="001A2879">
        <w:rPr>
          <w:rFonts w:ascii="Times New Roman" w:hAnsi="Times New Roman" w:cs="Times New Roman"/>
        </w:rPr>
        <w:t xml:space="preserve">nas </w:t>
      </w:r>
      <w:r w:rsidRPr="001A2879">
        <w:rPr>
          <w:rFonts w:ascii="Times New Roman" w:hAnsi="Times New Roman" w:cs="Times New Roman"/>
        </w:rPr>
        <w:t>“juntas” (</w:t>
      </w:r>
      <w:proofErr w:type="spellStart"/>
      <w:r w:rsidR="00CB3662" w:rsidRPr="001A2879">
        <w:rPr>
          <w:rFonts w:ascii="Times New Roman" w:hAnsi="Times New Roman" w:cs="Times New Roman"/>
        </w:rPr>
        <w:t>algia</w:t>
      </w:r>
      <w:proofErr w:type="spellEnd"/>
      <w:r w:rsidR="00CB3662" w:rsidRPr="001A2879">
        <w:rPr>
          <w:rFonts w:ascii="Times New Roman" w:hAnsi="Times New Roman" w:cs="Times New Roman"/>
        </w:rPr>
        <w:t xml:space="preserve"> nas </w:t>
      </w:r>
      <w:r w:rsidRPr="001A2879">
        <w:rPr>
          <w:rFonts w:ascii="Times New Roman" w:hAnsi="Times New Roman" w:cs="Times New Roman"/>
        </w:rPr>
        <w:t>articulações), nos tecidos bucais, na coluna cervical, epigástrica, nos braços, tornozelos, e demais sintomas extremamente desagradáveis que constituem a experiência de viver com AF em períodos de aflição ou crise.</w:t>
      </w:r>
      <w:r w:rsidR="007D1824" w:rsidRPr="001A2879">
        <w:rPr>
          <w:rFonts w:ascii="Times New Roman" w:hAnsi="Times New Roman" w:cs="Times New Roman"/>
        </w:rPr>
        <w:t xml:space="preserve"> </w:t>
      </w:r>
      <w:r w:rsidR="00292F57">
        <w:rPr>
          <w:rFonts w:ascii="Times New Roman" w:hAnsi="Times New Roman" w:cs="Times New Roman"/>
        </w:rPr>
        <w:t>D</w:t>
      </w:r>
      <w:r w:rsidR="00292F57" w:rsidRPr="001A2879">
        <w:rPr>
          <w:rFonts w:ascii="Times New Roman" w:hAnsi="Times New Roman" w:cs="Times New Roman"/>
        </w:rPr>
        <w:t xml:space="preserve">ados dos prontuários médicos que relatavam a </w:t>
      </w:r>
      <w:r w:rsidR="00292F57" w:rsidRPr="001A2879">
        <w:rPr>
          <w:rFonts w:ascii="Times New Roman" w:hAnsi="Times New Roman" w:cs="Times New Roman"/>
        </w:rPr>
        <w:lastRenderedPageBreak/>
        <w:t>evolução clínica dos interlocutores desde o primeiro atendimento até o último exame de rotina também foram recolhidos e analisados, com o intuito de visualizar o acompanhamento e adesão ao tratamento</w:t>
      </w:r>
      <w:r w:rsidR="00292F57">
        <w:rPr>
          <w:rFonts w:ascii="Times New Roman" w:hAnsi="Times New Roman" w:cs="Times New Roman"/>
        </w:rPr>
        <w:t xml:space="preserve"> (Silva &amp; Silva 2013)</w:t>
      </w:r>
      <w:r w:rsidR="00292F57" w:rsidRPr="001A2879">
        <w:rPr>
          <w:rFonts w:ascii="Times New Roman" w:hAnsi="Times New Roman" w:cs="Times New Roman"/>
        </w:rPr>
        <w:t>.</w:t>
      </w:r>
      <w:r w:rsidR="00292F57">
        <w:rPr>
          <w:rFonts w:ascii="Times New Roman" w:hAnsi="Times New Roman" w:cs="Times New Roman"/>
        </w:rPr>
        <w:t xml:space="preserve"> Além disso, a</w:t>
      </w:r>
      <w:r w:rsidRPr="001A2879">
        <w:rPr>
          <w:rFonts w:ascii="Times New Roman" w:hAnsi="Times New Roman" w:cs="Times New Roman"/>
        </w:rPr>
        <w:t>ssuntos como renda familiar, sensação ao ser diagnosticado, discriminação, preconceito, apoio familiar, religiosidade, informações sobre AF, tratamentos não acadêmicos, vivências</w:t>
      </w:r>
      <w:r w:rsidR="00292F57">
        <w:rPr>
          <w:rFonts w:ascii="Times New Roman" w:hAnsi="Times New Roman" w:cs="Times New Roman"/>
        </w:rPr>
        <w:t xml:space="preserve">, deslocamentos </w:t>
      </w:r>
      <w:r w:rsidRPr="001A2879">
        <w:rPr>
          <w:rFonts w:ascii="Times New Roman" w:hAnsi="Times New Roman" w:cs="Times New Roman"/>
        </w:rPr>
        <w:t xml:space="preserve">e demais sociabilidades do cotidiano das pessoas com o agravo foram narradas ao longo de oito meses de trabalho de campo no </w:t>
      </w:r>
      <w:proofErr w:type="spellStart"/>
      <w:r w:rsidRPr="001A2879">
        <w:rPr>
          <w:rFonts w:ascii="Times New Roman" w:hAnsi="Times New Roman" w:cs="Times New Roman"/>
        </w:rPr>
        <w:t>H</w:t>
      </w:r>
      <w:r w:rsidR="0067542B" w:rsidRPr="001A2879">
        <w:rPr>
          <w:rFonts w:ascii="Times New Roman" w:hAnsi="Times New Roman" w:cs="Times New Roman"/>
        </w:rPr>
        <w:t>emopa</w:t>
      </w:r>
      <w:proofErr w:type="spellEnd"/>
      <w:r w:rsidR="00A3719E" w:rsidRPr="001A2879">
        <w:rPr>
          <w:rFonts w:ascii="Times New Roman" w:hAnsi="Times New Roman" w:cs="Times New Roman"/>
        </w:rPr>
        <w:t xml:space="preserve">. </w:t>
      </w:r>
      <w:r w:rsidRPr="001A2879">
        <w:rPr>
          <w:rFonts w:ascii="Times New Roman" w:hAnsi="Times New Roman" w:cs="Times New Roman"/>
        </w:rPr>
        <w:t>Algumas falas</w:t>
      </w:r>
      <w:r w:rsidR="00292F57">
        <w:rPr>
          <w:rStyle w:val="Refdenotaderodap"/>
          <w:rFonts w:ascii="Times New Roman" w:hAnsi="Times New Roman" w:cs="Times New Roman"/>
        </w:rPr>
        <w:footnoteReference w:id="7"/>
      </w:r>
      <w:r w:rsidRPr="001A2879">
        <w:rPr>
          <w:rFonts w:ascii="Times New Roman" w:hAnsi="Times New Roman" w:cs="Times New Roman"/>
        </w:rPr>
        <w:t xml:space="preserve"> mostram aspectos</w:t>
      </w:r>
      <w:r w:rsidR="00564F33">
        <w:rPr>
          <w:rFonts w:ascii="Times New Roman" w:hAnsi="Times New Roman" w:cs="Times New Roman"/>
        </w:rPr>
        <w:t xml:space="preserve"> </w:t>
      </w:r>
      <w:proofErr w:type="spellStart"/>
      <w:r w:rsidR="00564F33">
        <w:rPr>
          <w:rFonts w:ascii="Times New Roman" w:hAnsi="Times New Roman" w:cs="Times New Roman"/>
        </w:rPr>
        <w:t>bioculturais</w:t>
      </w:r>
      <w:proofErr w:type="spellEnd"/>
      <w:r w:rsidRPr="001A2879">
        <w:rPr>
          <w:rFonts w:ascii="Times New Roman" w:hAnsi="Times New Roman" w:cs="Times New Roman"/>
        </w:rPr>
        <w:t xml:space="preserve"> d</w:t>
      </w:r>
      <w:r w:rsidR="00362B7A" w:rsidRPr="001A2879">
        <w:rPr>
          <w:rFonts w:ascii="Times New Roman" w:hAnsi="Times New Roman" w:cs="Times New Roman"/>
        </w:rPr>
        <w:t xml:space="preserve">o </w:t>
      </w:r>
      <w:r w:rsidRPr="001A2879">
        <w:rPr>
          <w:rFonts w:ascii="Times New Roman" w:hAnsi="Times New Roman" w:cs="Times New Roman"/>
        </w:rPr>
        <w:t>agravo:</w:t>
      </w:r>
    </w:p>
    <w:p w14:paraId="6899E35B" w14:textId="24B49587" w:rsidR="00564F33" w:rsidRPr="00EA3F21" w:rsidRDefault="00292F57" w:rsidP="00441544">
      <w:pPr>
        <w:spacing w:line="240" w:lineRule="auto"/>
        <w:rPr>
          <w:rFonts w:ascii="Times New Roman" w:hAnsi="Times New Roman" w:cs="Times New Roman"/>
          <w:sz w:val="20"/>
          <w:szCs w:val="20"/>
        </w:rPr>
      </w:pPr>
      <w:r>
        <w:rPr>
          <w:rFonts w:ascii="Times New Roman" w:hAnsi="Times New Roman" w:cs="Times New Roman"/>
          <w:sz w:val="20"/>
          <w:szCs w:val="20"/>
        </w:rPr>
        <w:t>“</w:t>
      </w:r>
      <w:r w:rsidR="00564F33" w:rsidRPr="00EA3F21">
        <w:rPr>
          <w:rFonts w:ascii="Times New Roman" w:hAnsi="Times New Roman" w:cs="Times New Roman"/>
          <w:sz w:val="20"/>
          <w:szCs w:val="20"/>
        </w:rPr>
        <w:t xml:space="preserve">A gente </w:t>
      </w:r>
      <w:r w:rsidR="00564F33" w:rsidRPr="00277B5E">
        <w:rPr>
          <w:rFonts w:ascii="Times New Roman" w:hAnsi="Times New Roman" w:cs="Times New Roman"/>
          <w:i/>
          <w:iCs/>
          <w:sz w:val="20"/>
          <w:szCs w:val="20"/>
        </w:rPr>
        <w:t>abusa</w:t>
      </w:r>
      <w:r w:rsidR="00564F33" w:rsidRPr="00EA3F21">
        <w:rPr>
          <w:rFonts w:ascii="Times New Roman" w:hAnsi="Times New Roman" w:cs="Times New Roman"/>
          <w:sz w:val="20"/>
          <w:szCs w:val="20"/>
        </w:rPr>
        <w:t xml:space="preserve"> de tá vindo, sofro um calafrio, é muito ruim, depois que ela tirou o baço</w:t>
      </w:r>
      <w:r w:rsidR="00277B5E">
        <w:rPr>
          <w:rFonts w:ascii="Times New Roman" w:hAnsi="Times New Roman" w:cs="Times New Roman"/>
          <w:sz w:val="20"/>
          <w:szCs w:val="20"/>
        </w:rPr>
        <w:t xml:space="preserve"> [a filha]</w:t>
      </w:r>
      <w:r w:rsidR="00564F33" w:rsidRPr="00EA3F21">
        <w:rPr>
          <w:rFonts w:ascii="Times New Roman" w:hAnsi="Times New Roman" w:cs="Times New Roman"/>
          <w:sz w:val="20"/>
          <w:szCs w:val="20"/>
        </w:rPr>
        <w:t>, as crises e internações acabaram. Assim, na verdade</w:t>
      </w:r>
      <w:r w:rsidR="00277B5E">
        <w:rPr>
          <w:rFonts w:ascii="Times New Roman" w:hAnsi="Times New Roman" w:cs="Times New Roman"/>
          <w:sz w:val="20"/>
          <w:szCs w:val="20"/>
        </w:rPr>
        <w:t xml:space="preserve">, </w:t>
      </w:r>
      <w:r w:rsidR="00564F33" w:rsidRPr="00EA3F21">
        <w:rPr>
          <w:rFonts w:ascii="Times New Roman" w:hAnsi="Times New Roman" w:cs="Times New Roman"/>
          <w:sz w:val="20"/>
          <w:szCs w:val="20"/>
        </w:rPr>
        <w:t xml:space="preserve">tranquilo não é. Os pacientes com anemia falciforme são uma caixinha de surpresas, tem que </w:t>
      </w:r>
      <w:r w:rsidR="00564F33" w:rsidRPr="00292F57">
        <w:rPr>
          <w:rFonts w:ascii="Times New Roman" w:hAnsi="Times New Roman" w:cs="Times New Roman"/>
          <w:i/>
          <w:iCs/>
          <w:sz w:val="20"/>
          <w:szCs w:val="20"/>
        </w:rPr>
        <w:t>tá</w:t>
      </w:r>
      <w:r w:rsidR="00564F33" w:rsidRPr="00EA3F21">
        <w:rPr>
          <w:rFonts w:ascii="Times New Roman" w:hAnsi="Times New Roman" w:cs="Times New Roman"/>
          <w:sz w:val="20"/>
          <w:szCs w:val="20"/>
        </w:rPr>
        <w:t xml:space="preserve"> preparado pra qualquer coisa a qualquer hora</w:t>
      </w:r>
      <w:r>
        <w:rPr>
          <w:rFonts w:ascii="Times New Roman" w:hAnsi="Times New Roman" w:cs="Times New Roman"/>
          <w:sz w:val="20"/>
          <w:szCs w:val="20"/>
        </w:rPr>
        <w:t>”</w:t>
      </w:r>
      <w:r w:rsidR="00643974">
        <w:rPr>
          <w:rFonts w:ascii="Times New Roman" w:hAnsi="Times New Roman" w:cs="Times New Roman"/>
          <w:sz w:val="20"/>
          <w:szCs w:val="20"/>
        </w:rPr>
        <w:t xml:space="preserve"> (</w:t>
      </w:r>
      <w:r w:rsidR="00277B5E">
        <w:rPr>
          <w:rFonts w:ascii="Times New Roman" w:hAnsi="Times New Roman" w:cs="Times New Roman"/>
          <w:sz w:val="20"/>
          <w:szCs w:val="20"/>
        </w:rPr>
        <w:t xml:space="preserve">Alzira, </w:t>
      </w:r>
      <w:proofErr w:type="gramStart"/>
      <w:r w:rsidR="00B01F86">
        <w:rPr>
          <w:rFonts w:ascii="Times New Roman" w:hAnsi="Times New Roman" w:cs="Times New Roman"/>
          <w:sz w:val="20"/>
          <w:szCs w:val="20"/>
        </w:rPr>
        <w:t>Do</w:t>
      </w:r>
      <w:proofErr w:type="gramEnd"/>
      <w:r w:rsidR="00B01F86">
        <w:rPr>
          <w:rFonts w:ascii="Times New Roman" w:hAnsi="Times New Roman" w:cs="Times New Roman"/>
          <w:sz w:val="20"/>
          <w:szCs w:val="20"/>
        </w:rPr>
        <w:t xml:space="preserve"> lar, </w:t>
      </w:r>
      <w:r w:rsidR="00D06AF8">
        <w:rPr>
          <w:rFonts w:ascii="Times New Roman" w:hAnsi="Times New Roman" w:cs="Times New Roman"/>
          <w:sz w:val="20"/>
          <w:szCs w:val="20"/>
        </w:rPr>
        <w:t>M</w:t>
      </w:r>
      <w:r w:rsidR="00277B5E">
        <w:rPr>
          <w:rFonts w:ascii="Times New Roman" w:hAnsi="Times New Roman" w:cs="Times New Roman"/>
          <w:sz w:val="20"/>
          <w:szCs w:val="20"/>
        </w:rPr>
        <w:t xml:space="preserve">ãe de </w:t>
      </w:r>
      <w:r w:rsidR="007D3046">
        <w:rPr>
          <w:rFonts w:ascii="Times New Roman" w:hAnsi="Times New Roman" w:cs="Times New Roman"/>
          <w:sz w:val="20"/>
          <w:szCs w:val="20"/>
        </w:rPr>
        <w:t>A</w:t>
      </w:r>
      <w:r w:rsidR="00277B5E">
        <w:rPr>
          <w:rFonts w:ascii="Times New Roman" w:hAnsi="Times New Roman" w:cs="Times New Roman"/>
          <w:sz w:val="20"/>
          <w:szCs w:val="20"/>
        </w:rPr>
        <w:t xml:space="preserve">dolescente de 14 anos com DF, </w:t>
      </w:r>
      <w:r w:rsidR="00D06AF8">
        <w:rPr>
          <w:rFonts w:ascii="Times New Roman" w:hAnsi="Times New Roman" w:cs="Times New Roman"/>
          <w:sz w:val="20"/>
          <w:szCs w:val="20"/>
        </w:rPr>
        <w:t>M</w:t>
      </w:r>
      <w:r w:rsidR="00B01F86">
        <w:rPr>
          <w:rFonts w:ascii="Times New Roman" w:hAnsi="Times New Roman" w:cs="Times New Roman"/>
          <w:sz w:val="20"/>
          <w:szCs w:val="20"/>
        </w:rPr>
        <w:t xml:space="preserve">unicípio de </w:t>
      </w:r>
      <w:r w:rsidR="00277B5E">
        <w:rPr>
          <w:rFonts w:ascii="Times New Roman" w:hAnsi="Times New Roman" w:cs="Times New Roman"/>
          <w:sz w:val="20"/>
          <w:szCs w:val="20"/>
        </w:rPr>
        <w:t>Jacundá</w:t>
      </w:r>
      <w:r w:rsidR="00B01F86">
        <w:rPr>
          <w:rFonts w:ascii="Times New Roman" w:hAnsi="Times New Roman" w:cs="Times New Roman"/>
          <w:sz w:val="20"/>
          <w:szCs w:val="20"/>
        </w:rPr>
        <w:t>, Estado do Pará</w:t>
      </w:r>
      <w:r w:rsidR="00277B5E">
        <w:rPr>
          <w:rFonts w:ascii="Times New Roman" w:hAnsi="Times New Roman" w:cs="Times New Roman"/>
          <w:sz w:val="20"/>
          <w:szCs w:val="20"/>
        </w:rPr>
        <w:t>).</w:t>
      </w:r>
    </w:p>
    <w:p w14:paraId="173D51AB" w14:textId="28F00A95" w:rsidR="00EA3F21" w:rsidRPr="00EA3F21" w:rsidRDefault="00292F57" w:rsidP="00441544">
      <w:pPr>
        <w:spacing w:line="240" w:lineRule="auto"/>
        <w:rPr>
          <w:rFonts w:ascii="Times New Roman" w:hAnsi="Times New Roman" w:cs="Times New Roman"/>
          <w:sz w:val="20"/>
          <w:szCs w:val="20"/>
        </w:rPr>
      </w:pPr>
      <w:r>
        <w:rPr>
          <w:rFonts w:ascii="Times New Roman" w:hAnsi="Times New Roman" w:cs="Times New Roman"/>
          <w:sz w:val="20"/>
          <w:szCs w:val="20"/>
        </w:rPr>
        <w:t>“</w:t>
      </w:r>
      <w:r w:rsidR="00EA3F21" w:rsidRPr="00EA3F21">
        <w:rPr>
          <w:rFonts w:ascii="Times New Roman" w:hAnsi="Times New Roman" w:cs="Times New Roman"/>
          <w:sz w:val="20"/>
          <w:szCs w:val="20"/>
        </w:rPr>
        <w:t>Ele é muito tímido, calado, não gosta de viver com outras crianças, eu aconselho</w:t>
      </w:r>
      <w:r w:rsidR="00B01F86">
        <w:rPr>
          <w:rFonts w:ascii="Times New Roman" w:hAnsi="Times New Roman" w:cs="Times New Roman"/>
          <w:sz w:val="20"/>
          <w:szCs w:val="20"/>
        </w:rPr>
        <w:t xml:space="preserve"> </w:t>
      </w:r>
      <w:r w:rsidR="00EA3F21" w:rsidRPr="00EA3F21">
        <w:rPr>
          <w:rFonts w:ascii="Times New Roman" w:hAnsi="Times New Roman" w:cs="Times New Roman"/>
          <w:sz w:val="20"/>
          <w:szCs w:val="20"/>
        </w:rPr>
        <w:t>ele a ir brincar, é atrasado na escola, não consegue acompanhar os estudos, é o jeitinho dele mesmo, ele é retraído, fechado</w:t>
      </w:r>
      <w:r>
        <w:rPr>
          <w:rFonts w:ascii="Times New Roman" w:hAnsi="Times New Roman" w:cs="Times New Roman"/>
          <w:sz w:val="20"/>
          <w:szCs w:val="20"/>
        </w:rPr>
        <w:t>”</w:t>
      </w:r>
      <w:r w:rsidR="00B01F86">
        <w:rPr>
          <w:rFonts w:ascii="Times New Roman" w:hAnsi="Times New Roman" w:cs="Times New Roman"/>
          <w:sz w:val="20"/>
          <w:szCs w:val="20"/>
        </w:rPr>
        <w:t xml:space="preserve"> (Raimunda, Doméstica, </w:t>
      </w:r>
      <w:r w:rsidR="00D06AF8">
        <w:rPr>
          <w:rFonts w:ascii="Times New Roman" w:hAnsi="Times New Roman" w:cs="Times New Roman"/>
          <w:sz w:val="20"/>
          <w:szCs w:val="20"/>
        </w:rPr>
        <w:t>M</w:t>
      </w:r>
      <w:r w:rsidR="00B01F86">
        <w:rPr>
          <w:rFonts w:ascii="Times New Roman" w:hAnsi="Times New Roman" w:cs="Times New Roman"/>
          <w:sz w:val="20"/>
          <w:szCs w:val="20"/>
        </w:rPr>
        <w:t xml:space="preserve">ãe de </w:t>
      </w:r>
      <w:r w:rsidR="007D3046">
        <w:rPr>
          <w:rFonts w:ascii="Times New Roman" w:hAnsi="Times New Roman" w:cs="Times New Roman"/>
          <w:sz w:val="20"/>
          <w:szCs w:val="20"/>
        </w:rPr>
        <w:t>A</w:t>
      </w:r>
      <w:r w:rsidR="00B01F86">
        <w:rPr>
          <w:rFonts w:ascii="Times New Roman" w:hAnsi="Times New Roman" w:cs="Times New Roman"/>
          <w:sz w:val="20"/>
          <w:szCs w:val="20"/>
        </w:rPr>
        <w:t xml:space="preserve">dolescente de 13 anos com DF, </w:t>
      </w:r>
      <w:r w:rsidR="00D06AF8">
        <w:rPr>
          <w:rFonts w:ascii="Times New Roman" w:hAnsi="Times New Roman" w:cs="Times New Roman"/>
          <w:sz w:val="20"/>
          <w:szCs w:val="20"/>
        </w:rPr>
        <w:t>M</w:t>
      </w:r>
      <w:r w:rsidR="00B01F86">
        <w:rPr>
          <w:rFonts w:ascii="Times New Roman" w:hAnsi="Times New Roman" w:cs="Times New Roman"/>
          <w:sz w:val="20"/>
          <w:szCs w:val="20"/>
        </w:rPr>
        <w:t>unicípio de Abel Figueiredo, Estado do Pará)</w:t>
      </w:r>
      <w:r w:rsidR="00EA3F21" w:rsidRPr="00EA3F21">
        <w:rPr>
          <w:rFonts w:ascii="Times New Roman" w:hAnsi="Times New Roman" w:cs="Times New Roman"/>
          <w:sz w:val="20"/>
          <w:szCs w:val="20"/>
        </w:rPr>
        <w:t>.</w:t>
      </w:r>
    </w:p>
    <w:p w14:paraId="2F07D09D" w14:textId="2159EFF2" w:rsidR="00441544" w:rsidRPr="00D06AF8" w:rsidRDefault="00292F57" w:rsidP="00441544">
      <w:pPr>
        <w:spacing w:line="240" w:lineRule="auto"/>
        <w:rPr>
          <w:rFonts w:ascii="Times New Roman" w:hAnsi="Times New Roman" w:cs="Times New Roman"/>
          <w:sz w:val="20"/>
          <w:szCs w:val="20"/>
        </w:rPr>
      </w:pPr>
      <w:r>
        <w:rPr>
          <w:rFonts w:ascii="Times New Roman" w:hAnsi="Times New Roman" w:cs="Times New Roman"/>
          <w:sz w:val="20"/>
          <w:szCs w:val="20"/>
        </w:rPr>
        <w:t>“</w:t>
      </w:r>
      <w:r w:rsidR="00EA3F21" w:rsidRPr="00D06AF8">
        <w:rPr>
          <w:rFonts w:ascii="Times New Roman" w:hAnsi="Times New Roman" w:cs="Times New Roman"/>
          <w:sz w:val="20"/>
          <w:szCs w:val="20"/>
        </w:rPr>
        <w:t xml:space="preserve">No próprio ambiente de saúde já sofri discriminação. Quando estava internada e dizia que as dores não passavam, elas </w:t>
      </w:r>
      <w:r w:rsidR="00B01F86" w:rsidRPr="00D06AF8">
        <w:rPr>
          <w:rFonts w:ascii="Times New Roman" w:hAnsi="Times New Roman" w:cs="Times New Roman"/>
          <w:sz w:val="20"/>
          <w:szCs w:val="20"/>
        </w:rPr>
        <w:t>[</w:t>
      </w:r>
      <w:r w:rsidR="00EA3F21" w:rsidRPr="00D06AF8">
        <w:rPr>
          <w:rFonts w:ascii="Times New Roman" w:hAnsi="Times New Roman" w:cs="Times New Roman"/>
          <w:sz w:val="20"/>
          <w:szCs w:val="20"/>
        </w:rPr>
        <w:t>as enfermeiras</w:t>
      </w:r>
      <w:r w:rsidR="00B01F86" w:rsidRPr="00D06AF8">
        <w:rPr>
          <w:rFonts w:ascii="Times New Roman" w:hAnsi="Times New Roman" w:cs="Times New Roman"/>
          <w:sz w:val="20"/>
          <w:szCs w:val="20"/>
        </w:rPr>
        <w:t xml:space="preserve"> e </w:t>
      </w:r>
      <w:r w:rsidR="00EA3F21" w:rsidRPr="00D06AF8">
        <w:rPr>
          <w:rFonts w:ascii="Times New Roman" w:hAnsi="Times New Roman" w:cs="Times New Roman"/>
          <w:sz w:val="20"/>
          <w:szCs w:val="20"/>
        </w:rPr>
        <w:t>técnicas</w:t>
      </w:r>
      <w:r w:rsidR="00B01F86" w:rsidRPr="00D06AF8">
        <w:rPr>
          <w:rFonts w:ascii="Times New Roman" w:hAnsi="Times New Roman" w:cs="Times New Roman"/>
          <w:sz w:val="20"/>
          <w:szCs w:val="20"/>
        </w:rPr>
        <w:t xml:space="preserve"> de enfermagem]</w:t>
      </w:r>
      <w:r w:rsidR="00EA3F21" w:rsidRPr="00D06AF8">
        <w:rPr>
          <w:rFonts w:ascii="Times New Roman" w:hAnsi="Times New Roman" w:cs="Times New Roman"/>
          <w:sz w:val="20"/>
          <w:szCs w:val="20"/>
        </w:rPr>
        <w:t xml:space="preserve"> diziam que era psicológico. Isso causava tristeza. Tem muitas pessoas que não entendem que essas dores são tão fortes, que precisam de </w:t>
      </w:r>
      <w:r w:rsidR="00D06AF8" w:rsidRPr="00D06AF8">
        <w:rPr>
          <w:rFonts w:ascii="Times New Roman" w:hAnsi="Times New Roman" w:cs="Times New Roman"/>
          <w:sz w:val="20"/>
          <w:szCs w:val="20"/>
        </w:rPr>
        <w:t>opioides</w:t>
      </w:r>
      <w:r w:rsidR="00EA3F21" w:rsidRPr="00D06AF8">
        <w:rPr>
          <w:rFonts w:ascii="Times New Roman" w:hAnsi="Times New Roman" w:cs="Times New Roman"/>
          <w:sz w:val="20"/>
          <w:szCs w:val="20"/>
        </w:rPr>
        <w:t xml:space="preserve">, mas que são paliativos, não resolvem o problema com a sangria e </w:t>
      </w:r>
      <w:r w:rsidR="00D06AF8" w:rsidRPr="00D06AF8">
        <w:rPr>
          <w:rFonts w:ascii="Times New Roman" w:hAnsi="Times New Roman" w:cs="Times New Roman"/>
          <w:sz w:val="20"/>
          <w:szCs w:val="20"/>
        </w:rPr>
        <w:t xml:space="preserve">a </w:t>
      </w:r>
      <w:r w:rsidR="00EA3F21" w:rsidRPr="00D06AF8">
        <w:rPr>
          <w:rFonts w:ascii="Times New Roman" w:hAnsi="Times New Roman" w:cs="Times New Roman"/>
          <w:sz w:val="20"/>
          <w:szCs w:val="20"/>
        </w:rPr>
        <w:t>transfusão, os profissionais não entendem que a dor é complicada.</w:t>
      </w:r>
      <w:r w:rsidR="00D06AF8" w:rsidRPr="00D06AF8">
        <w:rPr>
          <w:rFonts w:ascii="Times New Roman" w:hAnsi="Times New Roman" w:cs="Times New Roman"/>
          <w:sz w:val="20"/>
          <w:szCs w:val="20"/>
        </w:rPr>
        <w:t xml:space="preserve"> </w:t>
      </w:r>
      <w:r w:rsidR="00EA3F21" w:rsidRPr="00D06AF8">
        <w:rPr>
          <w:rFonts w:ascii="Times New Roman" w:hAnsi="Times New Roman" w:cs="Times New Roman"/>
          <w:sz w:val="20"/>
          <w:szCs w:val="20"/>
        </w:rPr>
        <w:t>Eu considero isso muita negligência</w:t>
      </w:r>
      <w:r>
        <w:rPr>
          <w:rFonts w:ascii="Times New Roman" w:hAnsi="Times New Roman" w:cs="Times New Roman"/>
          <w:sz w:val="20"/>
          <w:szCs w:val="20"/>
        </w:rPr>
        <w:t>”</w:t>
      </w:r>
      <w:r w:rsidR="00D06AF8" w:rsidRPr="00D06AF8">
        <w:rPr>
          <w:rFonts w:ascii="Times New Roman" w:hAnsi="Times New Roman" w:cs="Times New Roman"/>
          <w:sz w:val="20"/>
          <w:szCs w:val="20"/>
        </w:rPr>
        <w:t xml:space="preserve"> (Joana, Pedagoga, 35 anos, </w:t>
      </w:r>
      <w:r>
        <w:rPr>
          <w:rFonts w:ascii="Times New Roman" w:hAnsi="Times New Roman" w:cs="Times New Roman"/>
          <w:sz w:val="20"/>
          <w:szCs w:val="20"/>
        </w:rPr>
        <w:t>P</w:t>
      </w:r>
      <w:r w:rsidR="00692BE0">
        <w:rPr>
          <w:rFonts w:ascii="Times New Roman" w:hAnsi="Times New Roman" w:cs="Times New Roman"/>
          <w:sz w:val="20"/>
          <w:szCs w:val="20"/>
        </w:rPr>
        <w:t xml:space="preserve">essoa com DF, </w:t>
      </w:r>
      <w:r w:rsidR="00D06AF8" w:rsidRPr="00D06AF8">
        <w:rPr>
          <w:rFonts w:ascii="Times New Roman" w:hAnsi="Times New Roman" w:cs="Times New Roman"/>
          <w:sz w:val="20"/>
          <w:szCs w:val="20"/>
        </w:rPr>
        <w:t>Município de Belém, Estado do Pará)</w:t>
      </w:r>
      <w:r w:rsidR="00EA3F21" w:rsidRPr="00D06AF8">
        <w:rPr>
          <w:rFonts w:ascii="Times New Roman" w:hAnsi="Times New Roman" w:cs="Times New Roman"/>
          <w:sz w:val="20"/>
          <w:szCs w:val="20"/>
        </w:rPr>
        <w:t>.</w:t>
      </w:r>
    </w:p>
    <w:p w14:paraId="06940871" w14:textId="5EDFD5ED" w:rsidR="00EA3F21" w:rsidRPr="00D06AF8" w:rsidRDefault="00292F57" w:rsidP="00441544">
      <w:pPr>
        <w:spacing w:line="240" w:lineRule="auto"/>
        <w:rPr>
          <w:rFonts w:ascii="Times New Roman" w:hAnsi="Times New Roman" w:cs="Times New Roman"/>
          <w:sz w:val="20"/>
          <w:szCs w:val="20"/>
        </w:rPr>
      </w:pPr>
      <w:r>
        <w:rPr>
          <w:rFonts w:ascii="Times New Roman" w:hAnsi="Times New Roman" w:cs="Times New Roman"/>
          <w:sz w:val="20"/>
          <w:szCs w:val="20"/>
        </w:rPr>
        <w:t>“</w:t>
      </w:r>
      <w:r w:rsidR="00D06AF8" w:rsidRPr="00D06AF8">
        <w:rPr>
          <w:rFonts w:ascii="Times New Roman" w:hAnsi="Times New Roman" w:cs="Times New Roman"/>
          <w:sz w:val="20"/>
          <w:szCs w:val="20"/>
        </w:rPr>
        <w:t>Q</w:t>
      </w:r>
      <w:r w:rsidR="00EA3F21" w:rsidRPr="00D06AF8">
        <w:rPr>
          <w:rFonts w:ascii="Times New Roman" w:hAnsi="Times New Roman" w:cs="Times New Roman"/>
          <w:sz w:val="20"/>
          <w:szCs w:val="20"/>
        </w:rPr>
        <w:t xml:space="preserve">uase todo </w:t>
      </w:r>
      <w:r w:rsidR="00D06AF8" w:rsidRPr="00D06AF8">
        <w:rPr>
          <w:rFonts w:ascii="Times New Roman" w:hAnsi="Times New Roman" w:cs="Times New Roman"/>
          <w:sz w:val="20"/>
          <w:szCs w:val="20"/>
        </w:rPr>
        <w:t>d</w:t>
      </w:r>
      <w:r w:rsidR="00EA3F21" w:rsidRPr="00D06AF8">
        <w:rPr>
          <w:rFonts w:ascii="Times New Roman" w:hAnsi="Times New Roman" w:cs="Times New Roman"/>
          <w:sz w:val="20"/>
          <w:szCs w:val="20"/>
        </w:rPr>
        <w:t>ia eu sinto dores</w:t>
      </w:r>
      <w:r>
        <w:rPr>
          <w:rFonts w:ascii="Times New Roman" w:hAnsi="Times New Roman" w:cs="Times New Roman"/>
          <w:sz w:val="20"/>
          <w:szCs w:val="20"/>
        </w:rPr>
        <w:t xml:space="preserve"> </w:t>
      </w:r>
      <w:r w:rsidR="00EA3F21" w:rsidRPr="00D06AF8">
        <w:rPr>
          <w:rFonts w:ascii="Times New Roman" w:hAnsi="Times New Roman" w:cs="Times New Roman"/>
          <w:sz w:val="20"/>
          <w:szCs w:val="20"/>
        </w:rPr>
        <w:t>nos ossos, na cabeça, no corpo</w:t>
      </w:r>
      <w:r>
        <w:rPr>
          <w:rFonts w:ascii="Times New Roman" w:hAnsi="Times New Roman" w:cs="Times New Roman"/>
          <w:sz w:val="20"/>
          <w:szCs w:val="20"/>
        </w:rPr>
        <w:t xml:space="preserve">. Eu sou </w:t>
      </w:r>
      <w:r w:rsidR="00EA3F21" w:rsidRPr="00D06AF8">
        <w:rPr>
          <w:rFonts w:ascii="Times New Roman" w:hAnsi="Times New Roman" w:cs="Times New Roman"/>
          <w:sz w:val="20"/>
          <w:szCs w:val="20"/>
        </w:rPr>
        <w:t xml:space="preserve">ruim pra </w:t>
      </w:r>
      <w:r>
        <w:rPr>
          <w:rFonts w:ascii="Times New Roman" w:hAnsi="Times New Roman" w:cs="Times New Roman"/>
          <w:sz w:val="20"/>
          <w:szCs w:val="20"/>
        </w:rPr>
        <w:t>comer</w:t>
      </w:r>
      <w:r w:rsidR="00EA3F21" w:rsidRPr="00D06AF8">
        <w:rPr>
          <w:rFonts w:ascii="Times New Roman" w:hAnsi="Times New Roman" w:cs="Times New Roman"/>
          <w:sz w:val="20"/>
          <w:szCs w:val="20"/>
        </w:rPr>
        <w:t>, eu não sinto vontade de comer</w:t>
      </w:r>
      <w:r>
        <w:rPr>
          <w:rFonts w:ascii="Times New Roman" w:hAnsi="Times New Roman" w:cs="Times New Roman"/>
          <w:sz w:val="20"/>
          <w:szCs w:val="20"/>
        </w:rPr>
        <w:t xml:space="preserve">. </w:t>
      </w:r>
      <w:r w:rsidR="00EA3F21" w:rsidRPr="00D06AF8">
        <w:rPr>
          <w:rFonts w:ascii="Times New Roman" w:hAnsi="Times New Roman" w:cs="Times New Roman"/>
          <w:sz w:val="20"/>
          <w:szCs w:val="20"/>
        </w:rPr>
        <w:t xml:space="preserve">Tem dia que eu </w:t>
      </w:r>
      <w:proofErr w:type="spellStart"/>
      <w:r w:rsidR="00EA3F21" w:rsidRPr="00292F57">
        <w:rPr>
          <w:rFonts w:ascii="Times New Roman" w:hAnsi="Times New Roman" w:cs="Times New Roman"/>
          <w:i/>
          <w:iCs/>
          <w:sz w:val="20"/>
          <w:szCs w:val="20"/>
        </w:rPr>
        <w:t>tô</w:t>
      </w:r>
      <w:proofErr w:type="spellEnd"/>
      <w:r w:rsidR="00EA3F21" w:rsidRPr="00D06AF8">
        <w:rPr>
          <w:rFonts w:ascii="Times New Roman" w:hAnsi="Times New Roman" w:cs="Times New Roman"/>
          <w:sz w:val="20"/>
          <w:szCs w:val="20"/>
        </w:rPr>
        <w:t xml:space="preserve"> bem, mas quase todo mês eu tenho crise de dor, principalmente no período menstrual, eu já </w:t>
      </w:r>
      <w:r w:rsidR="00EA3F21" w:rsidRPr="00D06AF8">
        <w:rPr>
          <w:rFonts w:ascii="Times New Roman" w:hAnsi="Times New Roman" w:cs="Times New Roman"/>
          <w:i/>
          <w:iCs/>
          <w:sz w:val="20"/>
          <w:szCs w:val="20"/>
        </w:rPr>
        <w:t>pelejei</w:t>
      </w:r>
      <w:r w:rsidR="00EA3F21" w:rsidRPr="00D06AF8">
        <w:rPr>
          <w:rFonts w:ascii="Times New Roman" w:hAnsi="Times New Roman" w:cs="Times New Roman"/>
          <w:sz w:val="20"/>
          <w:szCs w:val="20"/>
        </w:rPr>
        <w:t xml:space="preserve"> pra passar no ginecologista porque eu não quero mais menstruar, porque desde a primeira vez que eu menstruei eu vim </w:t>
      </w:r>
      <w:r w:rsidR="00EA3F21" w:rsidRPr="00D06AF8">
        <w:rPr>
          <w:rFonts w:ascii="Times New Roman" w:hAnsi="Times New Roman" w:cs="Times New Roman"/>
          <w:i/>
          <w:iCs/>
          <w:sz w:val="20"/>
          <w:szCs w:val="20"/>
        </w:rPr>
        <w:t>parar</w:t>
      </w:r>
      <w:r w:rsidR="00EA3F21" w:rsidRPr="00D06AF8">
        <w:rPr>
          <w:rFonts w:ascii="Times New Roman" w:hAnsi="Times New Roman" w:cs="Times New Roman"/>
          <w:sz w:val="20"/>
          <w:szCs w:val="20"/>
        </w:rPr>
        <w:t xml:space="preserve"> pra Belém</w:t>
      </w:r>
      <w:r>
        <w:rPr>
          <w:rFonts w:ascii="Times New Roman" w:hAnsi="Times New Roman" w:cs="Times New Roman"/>
          <w:sz w:val="20"/>
          <w:szCs w:val="20"/>
        </w:rPr>
        <w:t xml:space="preserve">” </w:t>
      </w:r>
      <w:r w:rsidR="00D06AF8">
        <w:rPr>
          <w:rFonts w:ascii="Times New Roman" w:hAnsi="Times New Roman" w:cs="Times New Roman"/>
          <w:sz w:val="20"/>
          <w:szCs w:val="20"/>
        </w:rPr>
        <w:t>(</w:t>
      </w:r>
      <w:proofErr w:type="spellStart"/>
      <w:r w:rsidR="00692BE0">
        <w:rPr>
          <w:rFonts w:ascii="Times New Roman" w:hAnsi="Times New Roman" w:cs="Times New Roman"/>
          <w:sz w:val="20"/>
          <w:szCs w:val="20"/>
        </w:rPr>
        <w:t>Aldalice</w:t>
      </w:r>
      <w:proofErr w:type="spellEnd"/>
      <w:r w:rsidR="00692BE0">
        <w:rPr>
          <w:rFonts w:ascii="Times New Roman" w:hAnsi="Times New Roman" w:cs="Times New Roman"/>
          <w:sz w:val="20"/>
          <w:szCs w:val="20"/>
        </w:rPr>
        <w:t xml:space="preserve">, Estudante, 25 anos, </w:t>
      </w:r>
      <w:r>
        <w:rPr>
          <w:rFonts w:ascii="Times New Roman" w:hAnsi="Times New Roman" w:cs="Times New Roman"/>
          <w:sz w:val="20"/>
          <w:szCs w:val="20"/>
        </w:rPr>
        <w:t>P</w:t>
      </w:r>
      <w:r w:rsidR="00692BE0">
        <w:rPr>
          <w:rFonts w:ascii="Times New Roman" w:hAnsi="Times New Roman" w:cs="Times New Roman"/>
          <w:sz w:val="20"/>
          <w:szCs w:val="20"/>
        </w:rPr>
        <w:t>essoa com DF, Município de Marabá).</w:t>
      </w:r>
    </w:p>
    <w:p w14:paraId="615576B8" w14:textId="68B4F69F" w:rsidR="00EA3F21" w:rsidRPr="00292F57" w:rsidRDefault="00441544" w:rsidP="00441544">
      <w:pPr>
        <w:spacing w:line="240" w:lineRule="auto"/>
        <w:rPr>
          <w:rFonts w:ascii="Times New Roman" w:hAnsi="Times New Roman" w:cs="Times New Roman"/>
          <w:sz w:val="20"/>
          <w:szCs w:val="20"/>
        </w:rPr>
      </w:pPr>
      <w:r>
        <w:rPr>
          <w:rFonts w:ascii="Times New Roman" w:hAnsi="Times New Roman" w:cs="Times New Roman"/>
          <w:sz w:val="20"/>
          <w:szCs w:val="20"/>
        </w:rPr>
        <w:t>“</w:t>
      </w:r>
      <w:r w:rsidR="00EA3F21" w:rsidRPr="00292F57">
        <w:rPr>
          <w:rFonts w:ascii="Times New Roman" w:hAnsi="Times New Roman" w:cs="Times New Roman"/>
          <w:sz w:val="20"/>
          <w:szCs w:val="20"/>
        </w:rPr>
        <w:t xml:space="preserve">É um pouco complicado pela dificuldade de morar longe, não tenho condições de comprar as passagens, dou graças a Deus a </w:t>
      </w:r>
      <w:r w:rsidR="00EA3F21" w:rsidRPr="00292F57">
        <w:rPr>
          <w:rFonts w:ascii="Times New Roman" w:hAnsi="Times New Roman" w:cs="Times New Roman"/>
          <w:i/>
          <w:iCs/>
          <w:sz w:val="20"/>
          <w:szCs w:val="20"/>
        </w:rPr>
        <w:t>saúde</w:t>
      </w:r>
      <w:r w:rsidR="00EA3F21" w:rsidRPr="00292F57">
        <w:rPr>
          <w:rFonts w:ascii="Times New Roman" w:hAnsi="Times New Roman" w:cs="Times New Roman"/>
          <w:sz w:val="20"/>
          <w:szCs w:val="20"/>
        </w:rPr>
        <w:t xml:space="preserve"> d</w:t>
      </w:r>
      <w:r w:rsidR="00501339" w:rsidRPr="00292F57">
        <w:rPr>
          <w:rFonts w:ascii="Times New Roman" w:hAnsi="Times New Roman" w:cs="Times New Roman"/>
          <w:sz w:val="20"/>
          <w:szCs w:val="20"/>
        </w:rPr>
        <w:t>ar</w:t>
      </w:r>
      <w:r w:rsidR="00EA3F21" w:rsidRPr="00292F57">
        <w:rPr>
          <w:rFonts w:ascii="Times New Roman" w:hAnsi="Times New Roman" w:cs="Times New Roman"/>
          <w:sz w:val="20"/>
          <w:szCs w:val="20"/>
        </w:rPr>
        <w:t xml:space="preserve"> pra gente (TFD). A passagem custa R$ 40,00, são quatro passagens </w:t>
      </w:r>
      <w:r w:rsidR="009B5414" w:rsidRPr="00292F57">
        <w:rPr>
          <w:rFonts w:ascii="Times New Roman" w:hAnsi="Times New Roman" w:cs="Times New Roman"/>
          <w:sz w:val="20"/>
          <w:szCs w:val="20"/>
        </w:rPr>
        <w:t>[</w:t>
      </w:r>
      <w:r w:rsidR="00EA3F21" w:rsidRPr="00292F57">
        <w:rPr>
          <w:rFonts w:ascii="Times New Roman" w:hAnsi="Times New Roman" w:cs="Times New Roman"/>
          <w:sz w:val="20"/>
          <w:szCs w:val="20"/>
        </w:rPr>
        <w:t>para a criança e o pai, ida e volta, ao todo ambos gasta</w:t>
      </w:r>
      <w:r w:rsidR="009B5414" w:rsidRPr="00292F57">
        <w:rPr>
          <w:rFonts w:ascii="Times New Roman" w:hAnsi="Times New Roman" w:cs="Times New Roman"/>
          <w:sz w:val="20"/>
          <w:szCs w:val="20"/>
        </w:rPr>
        <w:t>m</w:t>
      </w:r>
      <w:r w:rsidR="00EA3F21" w:rsidRPr="00292F57">
        <w:rPr>
          <w:rFonts w:ascii="Times New Roman" w:hAnsi="Times New Roman" w:cs="Times New Roman"/>
          <w:sz w:val="20"/>
          <w:szCs w:val="20"/>
        </w:rPr>
        <w:t xml:space="preserve"> R$ 160,00, mais do que o pai arrecada por mês revendendo o excedente da farinha que produz</w:t>
      </w:r>
      <w:r w:rsidR="009B5414" w:rsidRPr="00292F57">
        <w:rPr>
          <w:rFonts w:ascii="Times New Roman" w:hAnsi="Times New Roman" w:cs="Times New Roman"/>
          <w:sz w:val="20"/>
          <w:szCs w:val="20"/>
        </w:rPr>
        <w:t>]</w:t>
      </w:r>
      <w:r w:rsidR="00993CBF" w:rsidRPr="00292F57">
        <w:rPr>
          <w:rFonts w:ascii="Times New Roman" w:hAnsi="Times New Roman" w:cs="Times New Roman"/>
          <w:sz w:val="20"/>
          <w:szCs w:val="20"/>
        </w:rPr>
        <w:t>. E</w:t>
      </w:r>
      <w:r w:rsidR="00EA3F21" w:rsidRPr="00292F57">
        <w:rPr>
          <w:rFonts w:ascii="Times New Roman" w:hAnsi="Times New Roman" w:cs="Times New Roman"/>
          <w:sz w:val="20"/>
          <w:szCs w:val="20"/>
        </w:rPr>
        <w:t>u não tenho condições de comprar e eles só dão a passagem mesmo. Quando a gente vem</w:t>
      </w:r>
      <w:r w:rsidR="00993CBF" w:rsidRPr="00292F57">
        <w:rPr>
          <w:rFonts w:ascii="Times New Roman" w:hAnsi="Times New Roman" w:cs="Times New Roman"/>
          <w:sz w:val="20"/>
          <w:szCs w:val="20"/>
        </w:rPr>
        <w:t xml:space="preserve">, </w:t>
      </w:r>
      <w:r w:rsidR="00EA3F21" w:rsidRPr="00292F57">
        <w:rPr>
          <w:rFonts w:ascii="Times New Roman" w:hAnsi="Times New Roman" w:cs="Times New Roman"/>
          <w:sz w:val="20"/>
          <w:szCs w:val="20"/>
        </w:rPr>
        <w:t>fico na casa do pai do meu cunhado, aqui n</w:t>
      </w:r>
      <w:r w:rsidR="009B5414" w:rsidRPr="00292F57">
        <w:rPr>
          <w:rFonts w:ascii="Times New Roman" w:hAnsi="Times New Roman" w:cs="Times New Roman"/>
          <w:sz w:val="20"/>
          <w:szCs w:val="20"/>
        </w:rPr>
        <w:t xml:space="preserve">o Jurunas, </w:t>
      </w:r>
      <w:r w:rsidR="00EA3F21" w:rsidRPr="00292F57">
        <w:rPr>
          <w:rFonts w:ascii="Times New Roman" w:hAnsi="Times New Roman" w:cs="Times New Roman"/>
          <w:sz w:val="20"/>
          <w:szCs w:val="20"/>
        </w:rPr>
        <w:t xml:space="preserve">venho a pé pro </w:t>
      </w:r>
      <w:proofErr w:type="spellStart"/>
      <w:r w:rsidR="00EA3F21" w:rsidRPr="00292F57">
        <w:rPr>
          <w:rFonts w:ascii="Times New Roman" w:hAnsi="Times New Roman" w:cs="Times New Roman"/>
          <w:sz w:val="20"/>
          <w:szCs w:val="20"/>
        </w:rPr>
        <w:t>Hemopa</w:t>
      </w:r>
      <w:proofErr w:type="spellEnd"/>
      <w:r>
        <w:rPr>
          <w:rFonts w:ascii="Times New Roman" w:hAnsi="Times New Roman" w:cs="Times New Roman"/>
          <w:sz w:val="20"/>
          <w:szCs w:val="20"/>
        </w:rPr>
        <w:t>”</w:t>
      </w:r>
      <w:r w:rsidR="00292F57" w:rsidRPr="00292F57">
        <w:rPr>
          <w:rFonts w:ascii="Times New Roman" w:hAnsi="Times New Roman" w:cs="Times New Roman"/>
          <w:sz w:val="20"/>
          <w:szCs w:val="20"/>
        </w:rPr>
        <w:t xml:space="preserve"> (Jairo, Agricultor, Pai de </w:t>
      </w:r>
      <w:r w:rsidR="007D3046">
        <w:rPr>
          <w:rFonts w:ascii="Times New Roman" w:hAnsi="Times New Roman" w:cs="Times New Roman"/>
          <w:sz w:val="20"/>
          <w:szCs w:val="20"/>
        </w:rPr>
        <w:t>C</w:t>
      </w:r>
      <w:r w:rsidR="00292F57" w:rsidRPr="00292F57">
        <w:rPr>
          <w:rFonts w:ascii="Times New Roman" w:hAnsi="Times New Roman" w:cs="Times New Roman"/>
          <w:sz w:val="20"/>
          <w:szCs w:val="20"/>
        </w:rPr>
        <w:t>riança de 10 anos com DF, Município de Oeiras do Pará)</w:t>
      </w:r>
      <w:r w:rsidR="00EA3F21" w:rsidRPr="00292F57">
        <w:rPr>
          <w:rFonts w:ascii="Times New Roman" w:hAnsi="Times New Roman" w:cs="Times New Roman"/>
          <w:sz w:val="20"/>
          <w:szCs w:val="20"/>
        </w:rPr>
        <w:t>.</w:t>
      </w:r>
    </w:p>
    <w:p w14:paraId="3E61CD7B" w14:textId="77777777" w:rsidR="005A1A36" w:rsidRPr="001A2879" w:rsidRDefault="005A1A36" w:rsidP="005771E5">
      <w:pPr>
        <w:autoSpaceDE w:val="0"/>
        <w:autoSpaceDN w:val="0"/>
        <w:adjustRightInd w:val="0"/>
        <w:spacing w:after="0" w:line="360" w:lineRule="auto"/>
        <w:ind w:left="2126"/>
        <w:rPr>
          <w:rFonts w:ascii="Times New Roman" w:hAnsi="Times New Roman" w:cs="Times New Roman"/>
          <w:i/>
        </w:rPr>
      </w:pPr>
    </w:p>
    <w:p w14:paraId="6DEB5B67" w14:textId="77777777" w:rsidR="000B50B1" w:rsidRPr="001A2879" w:rsidRDefault="00A10290" w:rsidP="00441544">
      <w:pPr>
        <w:spacing w:after="0" w:line="360" w:lineRule="auto"/>
        <w:rPr>
          <w:rFonts w:ascii="Times New Roman" w:hAnsi="Times New Roman" w:cs="Times New Roman"/>
        </w:rPr>
      </w:pPr>
      <w:r w:rsidRPr="001A2879">
        <w:rPr>
          <w:rFonts w:ascii="Times New Roman" w:hAnsi="Times New Roman" w:cs="Times New Roman"/>
        </w:rPr>
        <w:t>A</w:t>
      </w:r>
      <w:r w:rsidR="00E52206" w:rsidRPr="001A2879">
        <w:rPr>
          <w:rFonts w:ascii="Times New Roman" w:hAnsi="Times New Roman" w:cs="Times New Roman"/>
        </w:rPr>
        <w:t>s</w:t>
      </w:r>
      <w:r w:rsidRPr="001A2879">
        <w:rPr>
          <w:rFonts w:ascii="Times New Roman" w:hAnsi="Times New Roman" w:cs="Times New Roman"/>
        </w:rPr>
        <w:t xml:space="preserve"> leitura</w:t>
      </w:r>
      <w:r w:rsidR="00E52206" w:rsidRPr="001A2879">
        <w:rPr>
          <w:rFonts w:ascii="Times New Roman" w:hAnsi="Times New Roman" w:cs="Times New Roman"/>
        </w:rPr>
        <w:t>s</w:t>
      </w:r>
      <w:r w:rsidRPr="001A2879">
        <w:rPr>
          <w:rFonts w:ascii="Times New Roman" w:hAnsi="Times New Roman" w:cs="Times New Roman"/>
        </w:rPr>
        <w:t xml:space="preserve"> de prontuários </w:t>
      </w:r>
      <w:r w:rsidR="00E52206" w:rsidRPr="001A2879">
        <w:rPr>
          <w:rFonts w:ascii="Times New Roman" w:hAnsi="Times New Roman" w:cs="Times New Roman"/>
        </w:rPr>
        <w:t>clínicos</w:t>
      </w:r>
      <w:r w:rsidRPr="001A2879">
        <w:rPr>
          <w:rFonts w:ascii="Times New Roman" w:hAnsi="Times New Roman" w:cs="Times New Roman"/>
        </w:rPr>
        <w:t xml:space="preserve"> durante</w:t>
      </w:r>
      <w:r w:rsidR="00E52206" w:rsidRPr="001A2879">
        <w:rPr>
          <w:rFonts w:ascii="Times New Roman" w:hAnsi="Times New Roman" w:cs="Times New Roman"/>
        </w:rPr>
        <w:t xml:space="preserve"> a </w:t>
      </w:r>
      <w:r w:rsidRPr="001A2879">
        <w:rPr>
          <w:rFonts w:ascii="Times New Roman" w:hAnsi="Times New Roman" w:cs="Times New Roman"/>
        </w:rPr>
        <w:t>pesquisa de campo no hemocentro fo</w:t>
      </w:r>
      <w:r w:rsidR="00E52206" w:rsidRPr="001A2879">
        <w:rPr>
          <w:rFonts w:ascii="Times New Roman" w:hAnsi="Times New Roman" w:cs="Times New Roman"/>
        </w:rPr>
        <w:t xml:space="preserve">ram </w:t>
      </w:r>
      <w:r w:rsidRPr="001A2879">
        <w:rPr>
          <w:rFonts w:ascii="Times New Roman" w:hAnsi="Times New Roman" w:cs="Times New Roman"/>
        </w:rPr>
        <w:t>momento</w:t>
      </w:r>
      <w:r w:rsidR="00E52206" w:rsidRPr="001A2879">
        <w:rPr>
          <w:rFonts w:ascii="Times New Roman" w:hAnsi="Times New Roman" w:cs="Times New Roman"/>
        </w:rPr>
        <w:t>s</w:t>
      </w:r>
      <w:r w:rsidRPr="001A2879">
        <w:rPr>
          <w:rFonts w:ascii="Times New Roman" w:hAnsi="Times New Roman" w:cs="Times New Roman"/>
        </w:rPr>
        <w:t xml:space="preserve"> </w:t>
      </w:r>
      <w:r w:rsidR="00E52206" w:rsidRPr="001A2879">
        <w:rPr>
          <w:rFonts w:ascii="Times New Roman" w:hAnsi="Times New Roman" w:cs="Times New Roman"/>
        </w:rPr>
        <w:t xml:space="preserve">cruciais </w:t>
      </w:r>
      <w:r w:rsidRPr="001A2879">
        <w:rPr>
          <w:rFonts w:ascii="Times New Roman" w:hAnsi="Times New Roman" w:cs="Times New Roman"/>
        </w:rPr>
        <w:t>de formação acadêmica bioantropológica</w:t>
      </w:r>
      <w:r w:rsidR="0045560D" w:rsidRPr="001A2879">
        <w:rPr>
          <w:rFonts w:ascii="Times New Roman" w:hAnsi="Times New Roman" w:cs="Times New Roman"/>
        </w:rPr>
        <w:t xml:space="preserve"> e bioética</w:t>
      </w:r>
      <w:r w:rsidRPr="001A2879">
        <w:rPr>
          <w:rFonts w:ascii="Times New Roman" w:hAnsi="Times New Roman" w:cs="Times New Roman"/>
        </w:rPr>
        <w:t>, porque</w:t>
      </w:r>
      <w:r w:rsidR="004722CF" w:rsidRPr="001A2879">
        <w:rPr>
          <w:rFonts w:ascii="Times New Roman" w:hAnsi="Times New Roman" w:cs="Times New Roman"/>
        </w:rPr>
        <w:t xml:space="preserve"> nesses documentos</w:t>
      </w:r>
      <w:r w:rsidRPr="001A2879">
        <w:rPr>
          <w:rFonts w:ascii="Times New Roman" w:hAnsi="Times New Roman" w:cs="Times New Roman"/>
        </w:rPr>
        <w:t xml:space="preserve"> existem </w:t>
      </w:r>
      <w:r w:rsidR="00945365" w:rsidRPr="001A2879">
        <w:rPr>
          <w:rFonts w:ascii="Times New Roman" w:hAnsi="Times New Roman" w:cs="Times New Roman"/>
        </w:rPr>
        <w:t xml:space="preserve">elementos </w:t>
      </w:r>
      <w:r w:rsidRPr="001A2879">
        <w:rPr>
          <w:rFonts w:ascii="Times New Roman" w:hAnsi="Times New Roman" w:cs="Times New Roman"/>
        </w:rPr>
        <w:t xml:space="preserve">que são </w:t>
      </w:r>
      <w:r w:rsidR="00E52206" w:rsidRPr="001A2879">
        <w:rPr>
          <w:rFonts w:ascii="Times New Roman" w:hAnsi="Times New Roman" w:cs="Times New Roman"/>
        </w:rPr>
        <w:t>relevantes</w:t>
      </w:r>
      <w:r w:rsidRPr="001A2879">
        <w:rPr>
          <w:rFonts w:ascii="Times New Roman" w:hAnsi="Times New Roman" w:cs="Times New Roman"/>
        </w:rPr>
        <w:t xml:space="preserve"> na constituição </w:t>
      </w:r>
      <w:r w:rsidR="00A80B88" w:rsidRPr="001A2879">
        <w:rPr>
          <w:rFonts w:ascii="Times New Roman" w:hAnsi="Times New Roman" w:cs="Times New Roman"/>
        </w:rPr>
        <w:t>d</w:t>
      </w:r>
      <w:r w:rsidR="00E52206" w:rsidRPr="001A2879">
        <w:rPr>
          <w:rFonts w:ascii="Times New Roman" w:hAnsi="Times New Roman" w:cs="Times New Roman"/>
        </w:rPr>
        <w:t>e</w:t>
      </w:r>
      <w:r w:rsidR="00A80B88" w:rsidRPr="001A2879">
        <w:rPr>
          <w:rFonts w:ascii="Times New Roman" w:hAnsi="Times New Roman" w:cs="Times New Roman"/>
        </w:rPr>
        <w:t xml:space="preserve"> saúde e doença </w:t>
      </w:r>
      <w:r w:rsidRPr="001A2879">
        <w:rPr>
          <w:rFonts w:ascii="Times New Roman" w:hAnsi="Times New Roman" w:cs="Times New Roman"/>
        </w:rPr>
        <w:t xml:space="preserve">dos sujeitos da pesquisa, </w:t>
      </w:r>
      <w:r w:rsidR="004722CF" w:rsidRPr="001A2879">
        <w:rPr>
          <w:rFonts w:ascii="Times New Roman" w:hAnsi="Times New Roman" w:cs="Times New Roman"/>
        </w:rPr>
        <w:t xml:space="preserve">que estão para além dos sintomas especificamente, </w:t>
      </w:r>
      <w:r w:rsidRPr="001A2879">
        <w:rPr>
          <w:rFonts w:ascii="Times New Roman" w:hAnsi="Times New Roman" w:cs="Times New Roman"/>
        </w:rPr>
        <w:t>como, por exemplo</w:t>
      </w:r>
      <w:r w:rsidR="00A80B88" w:rsidRPr="001A2879">
        <w:rPr>
          <w:rFonts w:ascii="Times New Roman" w:hAnsi="Times New Roman" w:cs="Times New Roman"/>
        </w:rPr>
        <w:t xml:space="preserve">: </w:t>
      </w:r>
      <w:r w:rsidRPr="001A2879">
        <w:rPr>
          <w:rFonts w:ascii="Times New Roman" w:hAnsi="Times New Roman" w:cs="Times New Roman"/>
        </w:rPr>
        <w:t xml:space="preserve">o primeiro atendimento que levou o paciente a ser encaixado como “tratamento para doença falciforme”, muitas vezes </w:t>
      </w:r>
      <w:r w:rsidR="00A80B88" w:rsidRPr="001A2879">
        <w:rPr>
          <w:rFonts w:ascii="Times New Roman" w:hAnsi="Times New Roman" w:cs="Times New Roman"/>
        </w:rPr>
        <w:t xml:space="preserve">referenciado de outras unidades </w:t>
      </w:r>
      <w:r w:rsidR="0045560D" w:rsidRPr="001A2879">
        <w:rPr>
          <w:rFonts w:ascii="Times New Roman" w:hAnsi="Times New Roman" w:cs="Times New Roman"/>
        </w:rPr>
        <w:t xml:space="preserve">de saúde </w:t>
      </w:r>
      <w:r w:rsidRPr="001A2879">
        <w:rPr>
          <w:rFonts w:ascii="Times New Roman" w:hAnsi="Times New Roman" w:cs="Times New Roman"/>
        </w:rPr>
        <w:t>com</w:t>
      </w:r>
      <w:r w:rsidR="00A80B88" w:rsidRPr="001A2879">
        <w:rPr>
          <w:rFonts w:ascii="Times New Roman" w:hAnsi="Times New Roman" w:cs="Times New Roman"/>
        </w:rPr>
        <w:t>o</w:t>
      </w:r>
      <w:r w:rsidRPr="001A2879">
        <w:rPr>
          <w:rFonts w:ascii="Times New Roman" w:hAnsi="Times New Roman" w:cs="Times New Roman"/>
        </w:rPr>
        <w:t xml:space="preserve"> suspeita de hepatite, leucemia</w:t>
      </w:r>
      <w:r w:rsidR="00A80B88" w:rsidRPr="001A2879">
        <w:rPr>
          <w:rFonts w:ascii="Times New Roman" w:hAnsi="Times New Roman" w:cs="Times New Roman"/>
        </w:rPr>
        <w:t xml:space="preserve"> ou </w:t>
      </w:r>
      <w:r w:rsidRPr="001A2879">
        <w:rPr>
          <w:rFonts w:ascii="Times New Roman" w:hAnsi="Times New Roman" w:cs="Times New Roman"/>
        </w:rPr>
        <w:t>reumatismo</w:t>
      </w:r>
      <w:r w:rsidR="00A80B88" w:rsidRPr="001A2879">
        <w:rPr>
          <w:rFonts w:ascii="Times New Roman" w:hAnsi="Times New Roman" w:cs="Times New Roman"/>
        </w:rPr>
        <w:t xml:space="preserve">, sendo que muitos não tiveram acesso ao teste do pezinho durante a </w:t>
      </w:r>
      <w:r w:rsidR="00A80B88" w:rsidRPr="001A2879">
        <w:rPr>
          <w:rFonts w:ascii="Times New Roman" w:hAnsi="Times New Roman" w:cs="Times New Roman"/>
        </w:rPr>
        <w:lastRenderedPageBreak/>
        <w:t>infância</w:t>
      </w:r>
      <w:r w:rsidR="004722CF" w:rsidRPr="001A2879">
        <w:rPr>
          <w:rFonts w:ascii="Times New Roman" w:hAnsi="Times New Roman" w:cs="Times New Roman"/>
        </w:rPr>
        <w:t xml:space="preserve"> ou adolescência</w:t>
      </w:r>
      <w:r w:rsidR="00A80B88" w:rsidRPr="001A2879">
        <w:rPr>
          <w:rFonts w:ascii="Times New Roman" w:hAnsi="Times New Roman" w:cs="Times New Roman"/>
        </w:rPr>
        <w:t xml:space="preserve">; outro caso é a subnotificação </w:t>
      </w:r>
      <w:r w:rsidR="0045560D" w:rsidRPr="001A2879">
        <w:rPr>
          <w:rFonts w:ascii="Times New Roman" w:hAnsi="Times New Roman" w:cs="Times New Roman"/>
        </w:rPr>
        <w:t>de</w:t>
      </w:r>
      <w:r w:rsidR="00A80B88" w:rsidRPr="001A2879">
        <w:rPr>
          <w:rFonts w:ascii="Times New Roman" w:hAnsi="Times New Roman" w:cs="Times New Roman"/>
        </w:rPr>
        <w:t xml:space="preserve"> raça/cor, que não era requisito importante de coleta de informações, sendo hoje um dado fundamental para compreender a relação entre DF e ancestralidade genética; ou ainda, a distribuição de medicamentos que são usados na terapêutica de DF, que nem sempre</w:t>
      </w:r>
      <w:r w:rsidR="0045560D" w:rsidRPr="001A2879">
        <w:rPr>
          <w:rFonts w:ascii="Times New Roman" w:hAnsi="Times New Roman" w:cs="Times New Roman"/>
        </w:rPr>
        <w:t xml:space="preserve"> eram distribuídos de forma regular pelo hemocentro devido algumas falhas de reposição, </w:t>
      </w:r>
      <w:r w:rsidR="004722CF" w:rsidRPr="001A2879">
        <w:rPr>
          <w:rFonts w:ascii="Times New Roman" w:hAnsi="Times New Roman" w:cs="Times New Roman"/>
        </w:rPr>
        <w:t xml:space="preserve">sendo comum ainda </w:t>
      </w:r>
      <w:r w:rsidR="0045560D" w:rsidRPr="001A2879">
        <w:rPr>
          <w:rFonts w:ascii="Times New Roman" w:hAnsi="Times New Roman" w:cs="Times New Roman"/>
        </w:rPr>
        <w:t xml:space="preserve">relatos sobre outras doenças </w:t>
      </w:r>
      <w:r w:rsidR="004722CF" w:rsidRPr="001A2879">
        <w:rPr>
          <w:rFonts w:ascii="Times New Roman" w:hAnsi="Times New Roman" w:cs="Times New Roman"/>
        </w:rPr>
        <w:t xml:space="preserve">genéticas ou crônicas </w:t>
      </w:r>
      <w:r w:rsidR="0045560D" w:rsidRPr="001A2879">
        <w:rPr>
          <w:rFonts w:ascii="Times New Roman" w:hAnsi="Times New Roman" w:cs="Times New Roman"/>
        </w:rPr>
        <w:t>associadas à DF ou casos de não aceitação da condição genética de pacientes, pais e parentes descritos nos exames psicológicos</w:t>
      </w:r>
      <w:r w:rsidR="00CD0DD7" w:rsidRPr="001A2879">
        <w:rPr>
          <w:rFonts w:ascii="Times New Roman" w:hAnsi="Times New Roman" w:cs="Times New Roman"/>
        </w:rPr>
        <w:t>, como também crises de priapismo, necroses</w:t>
      </w:r>
      <w:r w:rsidR="00945365" w:rsidRPr="001A2879">
        <w:rPr>
          <w:rFonts w:ascii="Times New Roman" w:hAnsi="Times New Roman" w:cs="Times New Roman"/>
        </w:rPr>
        <w:t xml:space="preserve"> ósse</w:t>
      </w:r>
      <w:r w:rsidR="004722CF" w:rsidRPr="001A2879">
        <w:rPr>
          <w:rFonts w:ascii="Times New Roman" w:hAnsi="Times New Roman" w:cs="Times New Roman"/>
        </w:rPr>
        <w:t>a</w:t>
      </w:r>
      <w:r w:rsidR="00945365" w:rsidRPr="001A2879">
        <w:rPr>
          <w:rFonts w:ascii="Times New Roman" w:hAnsi="Times New Roman" w:cs="Times New Roman"/>
        </w:rPr>
        <w:t>s</w:t>
      </w:r>
      <w:r w:rsidR="00CD0DD7" w:rsidRPr="001A2879">
        <w:rPr>
          <w:rFonts w:ascii="Times New Roman" w:hAnsi="Times New Roman" w:cs="Times New Roman"/>
        </w:rPr>
        <w:t xml:space="preserve">, sequelas de AVC, </w:t>
      </w:r>
      <w:r w:rsidR="004722CF" w:rsidRPr="001A2879">
        <w:rPr>
          <w:rFonts w:ascii="Times New Roman" w:hAnsi="Times New Roman" w:cs="Times New Roman"/>
        </w:rPr>
        <w:t xml:space="preserve">a descontinuidade no tratamento devido a situação de renda dos pacientes, </w:t>
      </w:r>
      <w:r w:rsidR="00CD0DD7" w:rsidRPr="001A2879">
        <w:rPr>
          <w:rFonts w:ascii="Times New Roman" w:hAnsi="Times New Roman" w:cs="Times New Roman"/>
        </w:rPr>
        <w:t xml:space="preserve">entre outras manifestações clínicas </w:t>
      </w:r>
      <w:r w:rsidR="004722CF" w:rsidRPr="001A2879">
        <w:rPr>
          <w:rFonts w:ascii="Times New Roman" w:hAnsi="Times New Roman" w:cs="Times New Roman"/>
        </w:rPr>
        <w:t xml:space="preserve">e socioculturais </w:t>
      </w:r>
      <w:r w:rsidR="00CD0DD7" w:rsidRPr="001A2879">
        <w:rPr>
          <w:rFonts w:ascii="Times New Roman" w:hAnsi="Times New Roman" w:cs="Times New Roman"/>
        </w:rPr>
        <w:t>importantes. Todos, instrumentos bioéticos que devem ser levados em consideração</w:t>
      </w:r>
      <w:r w:rsidR="00945365" w:rsidRPr="001A2879">
        <w:rPr>
          <w:rFonts w:ascii="Times New Roman" w:hAnsi="Times New Roman" w:cs="Times New Roman"/>
        </w:rPr>
        <w:t xml:space="preserve"> no momento da descrição densa sobre as pessoas pesquisadas, levando em consideração a confidencialidade, privacidade e respeito com os mesmos, preservando as suas identidades</w:t>
      </w:r>
      <w:r w:rsidR="004722CF" w:rsidRPr="001A2879">
        <w:rPr>
          <w:rFonts w:ascii="Times New Roman" w:hAnsi="Times New Roman" w:cs="Times New Roman"/>
        </w:rPr>
        <w:t xml:space="preserve">, </w:t>
      </w:r>
      <w:r w:rsidR="00945365" w:rsidRPr="001A2879">
        <w:rPr>
          <w:rFonts w:ascii="Times New Roman" w:hAnsi="Times New Roman" w:cs="Times New Roman"/>
        </w:rPr>
        <w:t>sempre que for o caso</w:t>
      </w:r>
      <w:r w:rsidR="000B50B1" w:rsidRPr="001A2879">
        <w:rPr>
          <w:rFonts w:ascii="Times New Roman" w:hAnsi="Times New Roman" w:cs="Times New Roman"/>
        </w:rPr>
        <w:t xml:space="preserve">. </w:t>
      </w:r>
    </w:p>
    <w:p w14:paraId="4914BC94" w14:textId="722E88FF" w:rsidR="005A1A36" w:rsidRPr="001A2879" w:rsidRDefault="000B50B1" w:rsidP="00441544">
      <w:pPr>
        <w:spacing w:after="0" w:line="360" w:lineRule="auto"/>
        <w:rPr>
          <w:rFonts w:ascii="Times New Roman" w:hAnsi="Times New Roman" w:cs="Times New Roman"/>
        </w:rPr>
      </w:pPr>
      <w:r w:rsidRPr="001A2879">
        <w:rPr>
          <w:rFonts w:ascii="Times New Roman" w:hAnsi="Times New Roman" w:cs="Times New Roman"/>
        </w:rPr>
        <w:t>Pa</w:t>
      </w:r>
      <w:r w:rsidR="005A1A36" w:rsidRPr="001A2879">
        <w:rPr>
          <w:rFonts w:ascii="Times New Roman" w:hAnsi="Times New Roman" w:cs="Times New Roman"/>
        </w:rPr>
        <w:t xml:space="preserve">ra entender as representações sobre a </w:t>
      </w:r>
      <w:r w:rsidR="005A1A36" w:rsidRPr="001A2879">
        <w:rPr>
          <w:rFonts w:ascii="Times New Roman" w:hAnsi="Times New Roman" w:cs="Times New Roman"/>
          <w:i/>
          <w:iCs/>
        </w:rPr>
        <w:t xml:space="preserve">Doença Falciforme </w:t>
      </w:r>
      <w:r w:rsidR="005A1A36" w:rsidRPr="001A2879">
        <w:rPr>
          <w:rFonts w:ascii="Times New Roman" w:hAnsi="Times New Roman" w:cs="Times New Roman"/>
        </w:rPr>
        <w:t xml:space="preserve">é adequado considerar o contexto </w:t>
      </w:r>
      <w:proofErr w:type="spellStart"/>
      <w:r w:rsidR="005A1A36" w:rsidRPr="001A2879">
        <w:rPr>
          <w:rFonts w:ascii="Times New Roman" w:hAnsi="Times New Roman" w:cs="Times New Roman"/>
        </w:rPr>
        <w:t>biocultural</w:t>
      </w:r>
      <w:proofErr w:type="spellEnd"/>
      <w:r w:rsidR="005A1A36" w:rsidRPr="001A2879">
        <w:rPr>
          <w:rFonts w:ascii="Times New Roman" w:hAnsi="Times New Roman" w:cs="Times New Roman"/>
        </w:rPr>
        <w:t xml:space="preserve"> no qual os indivíduos realizam suas práticas de convivência, labores, sociabilidade</w:t>
      </w:r>
      <w:r w:rsidR="005C7A12" w:rsidRPr="001A2879">
        <w:rPr>
          <w:rFonts w:ascii="Times New Roman" w:hAnsi="Times New Roman" w:cs="Times New Roman"/>
        </w:rPr>
        <w:t>s</w:t>
      </w:r>
      <w:r w:rsidR="005A1A36" w:rsidRPr="001A2879">
        <w:rPr>
          <w:rFonts w:ascii="Times New Roman" w:hAnsi="Times New Roman" w:cs="Times New Roman"/>
        </w:rPr>
        <w:t xml:space="preserve"> e, principalmente, organizam itinerários terapêuticos que são ordenados no domínio de suas estruturas socioeconômicas, ambientais e humanas. Idealmente é interessante que o </w:t>
      </w:r>
      <w:proofErr w:type="spellStart"/>
      <w:r w:rsidR="005A1A36" w:rsidRPr="001A2879">
        <w:rPr>
          <w:rFonts w:ascii="Times New Roman" w:hAnsi="Times New Roman" w:cs="Times New Roman"/>
        </w:rPr>
        <w:t>bioantropólogo</w:t>
      </w:r>
      <w:proofErr w:type="spellEnd"/>
      <w:r w:rsidR="005A1A36" w:rsidRPr="001A2879">
        <w:rPr>
          <w:rFonts w:ascii="Times New Roman" w:hAnsi="Times New Roman" w:cs="Times New Roman"/>
        </w:rPr>
        <w:t xml:space="preserve"> em campo possa realizar a proximidade com os sujeitos da observação de modo discreto, com um diálogo preliminar como se resguardasse um segredo, para que os mesmos </w:t>
      </w:r>
      <w:r w:rsidR="005C7A12" w:rsidRPr="001A2879">
        <w:rPr>
          <w:rFonts w:ascii="Times New Roman" w:hAnsi="Times New Roman" w:cs="Times New Roman"/>
        </w:rPr>
        <w:t xml:space="preserve">se </w:t>
      </w:r>
      <w:r w:rsidR="005A1A36" w:rsidRPr="001A2879">
        <w:rPr>
          <w:rFonts w:ascii="Times New Roman" w:hAnsi="Times New Roman" w:cs="Times New Roman"/>
        </w:rPr>
        <w:t>habituem</w:t>
      </w:r>
      <w:r w:rsidR="005C7A12" w:rsidRPr="001A2879">
        <w:rPr>
          <w:rFonts w:ascii="Times New Roman" w:hAnsi="Times New Roman" w:cs="Times New Roman"/>
        </w:rPr>
        <w:t xml:space="preserve"> </w:t>
      </w:r>
      <w:r w:rsidR="005A1A36" w:rsidRPr="001A2879">
        <w:rPr>
          <w:rFonts w:ascii="Times New Roman" w:hAnsi="Times New Roman" w:cs="Times New Roman"/>
        </w:rPr>
        <w:t xml:space="preserve">ou consigam </w:t>
      </w:r>
      <w:r w:rsidR="00D47214" w:rsidRPr="001A2879">
        <w:rPr>
          <w:rFonts w:ascii="Times New Roman" w:hAnsi="Times New Roman" w:cs="Times New Roman"/>
        </w:rPr>
        <w:t>figurar</w:t>
      </w:r>
      <w:r w:rsidR="005A1A36" w:rsidRPr="001A2879">
        <w:rPr>
          <w:rFonts w:ascii="Times New Roman" w:hAnsi="Times New Roman" w:cs="Times New Roman"/>
        </w:rPr>
        <w:t xml:space="preserve"> o pesquisador de maneira mais amigável em campo. Quanto maior a afinidade que a abordagem do primeiro contato apresente como </w:t>
      </w:r>
      <w:r w:rsidR="005A1A36" w:rsidRPr="001A2879">
        <w:rPr>
          <w:rFonts w:ascii="Times New Roman" w:hAnsi="Times New Roman" w:cs="Times New Roman"/>
          <w:i/>
        </w:rPr>
        <w:t>retorno</w:t>
      </w:r>
      <w:r w:rsidR="005A1A36" w:rsidRPr="001A2879">
        <w:rPr>
          <w:rFonts w:ascii="Times New Roman" w:hAnsi="Times New Roman" w:cs="Times New Roman"/>
        </w:rPr>
        <w:t xml:space="preserve"> (consentimento/assentimento) e mais estreitas possíveis forem as relações com o pesquisado, o entrevistador conseguirá avizinhar-se das informações que pretende, arranjando a tão desejada adjacência com o agrupamento que ambiciona estudar. Em outras palavras, o pesquisador consegue </w:t>
      </w:r>
      <w:r w:rsidR="005A1A36" w:rsidRPr="001A2879">
        <w:rPr>
          <w:rFonts w:ascii="Times New Roman" w:hAnsi="Times New Roman" w:cs="Times New Roman"/>
          <w:i/>
        </w:rPr>
        <w:t>ser aceito</w:t>
      </w:r>
      <w:r w:rsidR="005A1A36" w:rsidRPr="001A2879">
        <w:rPr>
          <w:rFonts w:ascii="Times New Roman" w:hAnsi="Times New Roman" w:cs="Times New Roman"/>
        </w:rPr>
        <w:t xml:space="preserve"> pelos indivíduos, em definitivo</w:t>
      </w:r>
      <w:r w:rsidR="008C2A70" w:rsidRPr="001A2879">
        <w:rPr>
          <w:rFonts w:ascii="Times New Roman" w:hAnsi="Times New Roman" w:cs="Times New Roman"/>
        </w:rPr>
        <w:t xml:space="preserve"> (</w:t>
      </w:r>
      <w:proofErr w:type="spellStart"/>
      <w:r w:rsidR="008C2A70" w:rsidRPr="001A2879">
        <w:rPr>
          <w:rFonts w:ascii="Times New Roman" w:hAnsi="Times New Roman" w:cs="Times New Roman"/>
        </w:rPr>
        <w:t>P</w:t>
      </w:r>
      <w:r w:rsidR="005C7A12" w:rsidRPr="001A2879">
        <w:rPr>
          <w:rFonts w:ascii="Times New Roman" w:hAnsi="Times New Roman" w:cs="Times New Roman"/>
        </w:rPr>
        <w:t>eirano</w:t>
      </w:r>
      <w:proofErr w:type="spellEnd"/>
      <w:r w:rsidR="008C2A70" w:rsidRPr="001A2879">
        <w:rPr>
          <w:rFonts w:ascii="Times New Roman" w:hAnsi="Times New Roman" w:cs="Times New Roman"/>
        </w:rPr>
        <w:t xml:space="preserve"> 1995)</w:t>
      </w:r>
      <w:r w:rsidR="005A1A36" w:rsidRPr="001A2879">
        <w:rPr>
          <w:rFonts w:ascii="Times New Roman" w:hAnsi="Times New Roman" w:cs="Times New Roman"/>
        </w:rPr>
        <w:t xml:space="preserve">. </w:t>
      </w:r>
    </w:p>
    <w:p w14:paraId="1CD3204E" w14:textId="6731B4CE" w:rsidR="007F1375" w:rsidRPr="001A2879" w:rsidRDefault="005A1A36" w:rsidP="00441544">
      <w:pPr>
        <w:spacing w:after="0" w:line="360" w:lineRule="auto"/>
        <w:rPr>
          <w:rFonts w:ascii="Times New Roman" w:hAnsi="Times New Roman" w:cs="Times New Roman"/>
        </w:rPr>
      </w:pPr>
      <w:r w:rsidRPr="001A2879">
        <w:rPr>
          <w:rFonts w:ascii="Times New Roman" w:hAnsi="Times New Roman" w:cs="Times New Roman"/>
        </w:rPr>
        <w:t xml:space="preserve">O envolvimento bioético da DF no Pará está relacionado à forma de estar em campo, pois na pesquisa social, as autorizações, os riscos, os modelos de diálogo com os sujeitos da pesquisa, os benefícios e as trocas de informações entre os pesquisados e o </w:t>
      </w:r>
      <w:proofErr w:type="spellStart"/>
      <w:r w:rsidRPr="001A2879">
        <w:rPr>
          <w:rFonts w:ascii="Times New Roman" w:hAnsi="Times New Roman" w:cs="Times New Roman"/>
        </w:rPr>
        <w:t>bioantropólogo</w:t>
      </w:r>
      <w:proofErr w:type="spellEnd"/>
      <w:r w:rsidRPr="001A2879">
        <w:rPr>
          <w:rFonts w:ascii="Times New Roman" w:hAnsi="Times New Roman" w:cs="Times New Roman"/>
        </w:rPr>
        <w:t xml:space="preserve"> são, todos, instrumentos que lidam diretamente com sensibilidades diversas e, mesmo o “risco mínimo” – como uma resposta emocionada sobre um assunto delicado no cerce de uma doença crônica – deve ser considerado, risco esse que, de modo geral, não é pensado de modo crítico, pois o conceito envolve a ideia de procedimentos ou intervenções médicas e não um ímpeto bastante humano como o ato de se emocionar ou se chocar diante de uma pergunta inesperada, portanto, é preciso repensar conceitos </w:t>
      </w:r>
      <w:r w:rsidR="005C7A12" w:rsidRPr="001A2879">
        <w:rPr>
          <w:rFonts w:ascii="Times New Roman" w:hAnsi="Times New Roman" w:cs="Times New Roman"/>
        </w:rPr>
        <w:t xml:space="preserve">sobre novos riscos envolvidos em pesquisas antropológicas </w:t>
      </w:r>
      <w:r w:rsidRPr="001A2879">
        <w:rPr>
          <w:rFonts w:ascii="Times New Roman" w:hAnsi="Times New Roman" w:cs="Times New Roman"/>
        </w:rPr>
        <w:t>(</w:t>
      </w:r>
      <w:proofErr w:type="spellStart"/>
      <w:r w:rsidR="005C7A12" w:rsidRPr="001A2879">
        <w:rPr>
          <w:rFonts w:ascii="Times New Roman" w:hAnsi="Times New Roman" w:cs="Times New Roman"/>
        </w:rPr>
        <w:t>Guerriero</w:t>
      </w:r>
      <w:proofErr w:type="spellEnd"/>
      <w:r w:rsidR="005C7A12" w:rsidRPr="001A2879">
        <w:rPr>
          <w:rFonts w:ascii="Times New Roman" w:hAnsi="Times New Roman" w:cs="Times New Roman"/>
        </w:rPr>
        <w:t xml:space="preserve"> </w:t>
      </w:r>
      <w:r w:rsidR="00111462" w:rsidRPr="001A2879">
        <w:rPr>
          <w:rFonts w:ascii="Times New Roman" w:hAnsi="Times New Roman" w:cs="Times New Roman"/>
        </w:rPr>
        <w:t>&amp;</w:t>
      </w:r>
      <w:r w:rsidR="005C7A12" w:rsidRPr="001A2879">
        <w:rPr>
          <w:rFonts w:ascii="Times New Roman" w:hAnsi="Times New Roman" w:cs="Times New Roman"/>
        </w:rPr>
        <w:t xml:space="preserve"> Bosi</w:t>
      </w:r>
      <w:r w:rsidR="00420FE6" w:rsidRPr="001A2879">
        <w:rPr>
          <w:rFonts w:ascii="Times New Roman" w:hAnsi="Times New Roman" w:cs="Times New Roman"/>
        </w:rPr>
        <w:t xml:space="preserve"> </w:t>
      </w:r>
      <w:r w:rsidRPr="001A2879">
        <w:rPr>
          <w:rFonts w:ascii="Times New Roman" w:hAnsi="Times New Roman" w:cs="Times New Roman"/>
        </w:rPr>
        <w:t>2015</w:t>
      </w:r>
      <w:r w:rsidR="007F1375" w:rsidRPr="001A2879">
        <w:rPr>
          <w:rFonts w:ascii="Times New Roman" w:hAnsi="Times New Roman" w:cs="Times New Roman"/>
        </w:rPr>
        <w:t>).</w:t>
      </w:r>
    </w:p>
    <w:p w14:paraId="6A8B05D5" w14:textId="7ACA2C75" w:rsidR="00827C58" w:rsidRPr="001A2879" w:rsidRDefault="007F1375" w:rsidP="00441544">
      <w:pPr>
        <w:spacing w:after="0" w:line="360" w:lineRule="auto"/>
        <w:rPr>
          <w:rFonts w:ascii="Times New Roman" w:hAnsi="Times New Roman" w:cs="Times New Roman"/>
        </w:rPr>
      </w:pPr>
      <w:r w:rsidRPr="001A2879">
        <w:rPr>
          <w:rFonts w:ascii="Times New Roman" w:hAnsi="Times New Roman" w:cs="Times New Roman"/>
        </w:rPr>
        <w:t xml:space="preserve">Havia </w:t>
      </w:r>
      <w:r w:rsidR="005A1A36" w:rsidRPr="001A2879">
        <w:rPr>
          <w:rStyle w:val="A6"/>
          <w:rFonts w:ascii="Times New Roman" w:hAnsi="Times New Roman" w:cs="Times New Roman"/>
          <w:i w:val="0"/>
          <w:color w:val="auto"/>
          <w:sz w:val="22"/>
          <w:szCs w:val="22"/>
        </w:rPr>
        <w:t xml:space="preserve">uma inadequação da atual resolução diante das características da pesquisa </w:t>
      </w:r>
      <w:r w:rsidR="005A1A36" w:rsidRPr="001A2879">
        <w:rPr>
          <w:rStyle w:val="A6"/>
          <w:rFonts w:ascii="Times New Roman" w:hAnsi="Times New Roman" w:cs="Times New Roman"/>
          <w:i w:val="0"/>
          <w:sz w:val="22"/>
          <w:szCs w:val="22"/>
        </w:rPr>
        <w:t>em C</w:t>
      </w:r>
      <w:r w:rsidR="0041394F" w:rsidRPr="001A2879">
        <w:rPr>
          <w:rStyle w:val="A6"/>
          <w:rFonts w:ascii="Times New Roman" w:hAnsi="Times New Roman" w:cs="Times New Roman"/>
          <w:i w:val="0"/>
          <w:sz w:val="22"/>
          <w:szCs w:val="22"/>
        </w:rPr>
        <w:t xml:space="preserve">iências </w:t>
      </w:r>
      <w:r w:rsidR="005A1A36" w:rsidRPr="001A2879">
        <w:rPr>
          <w:rStyle w:val="A6"/>
          <w:rFonts w:ascii="Times New Roman" w:hAnsi="Times New Roman" w:cs="Times New Roman"/>
          <w:i w:val="0"/>
          <w:sz w:val="22"/>
          <w:szCs w:val="22"/>
        </w:rPr>
        <w:t>H</w:t>
      </w:r>
      <w:r w:rsidR="0041394F" w:rsidRPr="001A2879">
        <w:rPr>
          <w:rStyle w:val="A6"/>
          <w:rFonts w:ascii="Times New Roman" w:hAnsi="Times New Roman" w:cs="Times New Roman"/>
          <w:i w:val="0"/>
          <w:sz w:val="22"/>
          <w:szCs w:val="22"/>
        </w:rPr>
        <w:t xml:space="preserve">umanas e </w:t>
      </w:r>
      <w:r w:rsidR="005A1A36" w:rsidRPr="001A2879">
        <w:rPr>
          <w:rStyle w:val="A6"/>
          <w:rFonts w:ascii="Times New Roman" w:hAnsi="Times New Roman" w:cs="Times New Roman"/>
          <w:i w:val="0"/>
          <w:sz w:val="22"/>
          <w:szCs w:val="22"/>
        </w:rPr>
        <w:t>S</w:t>
      </w:r>
      <w:r w:rsidR="0041394F" w:rsidRPr="001A2879">
        <w:rPr>
          <w:rStyle w:val="A6"/>
          <w:rFonts w:ascii="Times New Roman" w:hAnsi="Times New Roman" w:cs="Times New Roman"/>
          <w:i w:val="0"/>
          <w:sz w:val="22"/>
          <w:szCs w:val="22"/>
        </w:rPr>
        <w:t>ociais</w:t>
      </w:r>
      <w:r w:rsidR="005A1A36" w:rsidRPr="001A2879">
        <w:rPr>
          <w:rStyle w:val="A6"/>
          <w:rFonts w:ascii="Times New Roman" w:hAnsi="Times New Roman" w:cs="Times New Roman"/>
          <w:i w:val="0"/>
          <w:sz w:val="22"/>
          <w:szCs w:val="22"/>
        </w:rPr>
        <w:t xml:space="preserve">, que possuem diferenças em relação às Ciências Biomédicas, além do uso do </w:t>
      </w:r>
      <w:r w:rsidR="005A1A36" w:rsidRPr="001A2879">
        <w:rPr>
          <w:rStyle w:val="A6"/>
          <w:rFonts w:ascii="Times New Roman" w:hAnsi="Times New Roman" w:cs="Times New Roman"/>
          <w:i w:val="0"/>
          <w:sz w:val="22"/>
          <w:szCs w:val="22"/>
        </w:rPr>
        <w:lastRenderedPageBreak/>
        <w:t>conceito de “risco” em diretrizes à CHS no amb</w:t>
      </w:r>
      <w:r w:rsidR="00D8532E">
        <w:rPr>
          <w:rStyle w:val="A6"/>
          <w:rFonts w:ascii="Times New Roman" w:hAnsi="Times New Roman" w:cs="Times New Roman"/>
          <w:i w:val="0"/>
          <w:sz w:val="22"/>
          <w:szCs w:val="22"/>
        </w:rPr>
        <w:t>iente da saúde, apontando as in</w:t>
      </w:r>
      <w:r w:rsidR="005A1A36" w:rsidRPr="001A2879">
        <w:rPr>
          <w:rStyle w:val="A6"/>
          <w:rFonts w:ascii="Times New Roman" w:hAnsi="Times New Roman" w:cs="Times New Roman"/>
          <w:i w:val="0"/>
          <w:sz w:val="22"/>
          <w:szCs w:val="22"/>
        </w:rPr>
        <w:t xml:space="preserve">terfaces e as tensões que discutem “mérito científico e avaliação ética”, abordando os empecilhos no “diálogo </w:t>
      </w:r>
      <w:proofErr w:type="spellStart"/>
      <w:r w:rsidR="005A1A36" w:rsidRPr="001A2879">
        <w:rPr>
          <w:rStyle w:val="A6"/>
          <w:rFonts w:ascii="Times New Roman" w:hAnsi="Times New Roman" w:cs="Times New Roman"/>
          <w:i w:val="0"/>
          <w:sz w:val="22"/>
          <w:szCs w:val="22"/>
        </w:rPr>
        <w:t>interparadigmát</w:t>
      </w:r>
      <w:r w:rsidR="00D8532E">
        <w:rPr>
          <w:rStyle w:val="A6"/>
          <w:rFonts w:ascii="Times New Roman" w:hAnsi="Times New Roman" w:cs="Times New Roman"/>
          <w:i w:val="0"/>
          <w:sz w:val="22"/>
          <w:szCs w:val="22"/>
        </w:rPr>
        <w:t>ico</w:t>
      </w:r>
      <w:proofErr w:type="spellEnd"/>
      <w:r w:rsidR="00D8532E">
        <w:rPr>
          <w:rStyle w:val="A6"/>
          <w:rFonts w:ascii="Times New Roman" w:hAnsi="Times New Roman" w:cs="Times New Roman"/>
          <w:i w:val="0"/>
          <w:sz w:val="22"/>
          <w:szCs w:val="22"/>
        </w:rPr>
        <w:t xml:space="preserve"> na pesquisa em saúde, consi</w:t>
      </w:r>
      <w:r w:rsidR="005A1A36" w:rsidRPr="001A2879">
        <w:rPr>
          <w:rStyle w:val="A6"/>
          <w:rFonts w:ascii="Times New Roman" w:hAnsi="Times New Roman" w:cs="Times New Roman"/>
          <w:i w:val="0"/>
          <w:sz w:val="22"/>
          <w:szCs w:val="22"/>
        </w:rPr>
        <w:t xml:space="preserve">deradas as características das distintas tradições, a ancoragem da CONEP na perspectiva positivista e a defesa da hegemonia dessa tradição” </w:t>
      </w:r>
      <w:r w:rsidR="00C20EFE" w:rsidRPr="001A2879">
        <w:rPr>
          <w:rStyle w:val="A6"/>
          <w:rFonts w:ascii="Times New Roman" w:hAnsi="Times New Roman" w:cs="Times New Roman"/>
          <w:i w:val="0"/>
          <w:sz w:val="22"/>
          <w:szCs w:val="22"/>
        </w:rPr>
        <w:t>(</w:t>
      </w:r>
      <w:proofErr w:type="spellStart"/>
      <w:r w:rsidR="00C20EFE" w:rsidRPr="001A2879">
        <w:rPr>
          <w:rFonts w:ascii="Times New Roman" w:hAnsi="Times New Roman" w:cs="Times New Roman"/>
        </w:rPr>
        <w:t>Guerriero</w:t>
      </w:r>
      <w:proofErr w:type="spellEnd"/>
      <w:r w:rsidR="00C20EFE" w:rsidRPr="001A2879">
        <w:rPr>
          <w:rFonts w:ascii="Times New Roman" w:hAnsi="Times New Roman" w:cs="Times New Roman"/>
        </w:rPr>
        <w:t xml:space="preserve"> </w:t>
      </w:r>
      <w:r w:rsidR="00111462" w:rsidRPr="001A2879">
        <w:rPr>
          <w:rFonts w:ascii="Times New Roman" w:hAnsi="Times New Roman" w:cs="Times New Roman"/>
        </w:rPr>
        <w:t>&amp;</w:t>
      </w:r>
      <w:r w:rsidR="00C20EFE" w:rsidRPr="001A2879">
        <w:rPr>
          <w:rFonts w:ascii="Times New Roman" w:hAnsi="Times New Roman" w:cs="Times New Roman"/>
        </w:rPr>
        <w:t xml:space="preserve"> Bosi</w:t>
      </w:r>
      <w:r w:rsidR="00905741" w:rsidRPr="001A2879">
        <w:rPr>
          <w:rFonts w:ascii="Times New Roman" w:hAnsi="Times New Roman" w:cs="Times New Roman"/>
        </w:rPr>
        <w:t xml:space="preserve"> </w:t>
      </w:r>
      <w:r w:rsidR="005A1A36" w:rsidRPr="001A2879">
        <w:rPr>
          <w:rFonts w:ascii="Times New Roman" w:hAnsi="Times New Roman" w:cs="Times New Roman"/>
        </w:rPr>
        <w:t>2015</w:t>
      </w:r>
      <w:r w:rsidR="00A406F2" w:rsidRPr="001A2879">
        <w:rPr>
          <w:rFonts w:ascii="Times New Roman" w:hAnsi="Times New Roman" w:cs="Times New Roman"/>
        </w:rPr>
        <w:t xml:space="preserve">: </w:t>
      </w:r>
      <w:r w:rsidR="005A1A36" w:rsidRPr="001A2879">
        <w:rPr>
          <w:rStyle w:val="A6"/>
          <w:rFonts w:ascii="Times New Roman" w:hAnsi="Times New Roman" w:cs="Times New Roman"/>
          <w:i w:val="0"/>
          <w:sz w:val="22"/>
          <w:szCs w:val="22"/>
        </w:rPr>
        <w:t xml:space="preserve">2615). </w:t>
      </w:r>
      <w:r w:rsidR="005A1A36" w:rsidRPr="001A2879">
        <w:rPr>
          <w:rFonts w:ascii="Times New Roman" w:hAnsi="Times New Roman" w:cs="Times New Roman"/>
        </w:rPr>
        <w:t>A Resolução 466/2012</w:t>
      </w:r>
      <w:r w:rsidR="001D0995" w:rsidRPr="001A2879">
        <w:rPr>
          <w:rFonts w:ascii="Times New Roman" w:hAnsi="Times New Roman" w:cs="Times New Roman"/>
        </w:rPr>
        <w:t xml:space="preserve"> não dava </w:t>
      </w:r>
      <w:r w:rsidR="005A1A36" w:rsidRPr="001A2879">
        <w:rPr>
          <w:rFonts w:ascii="Times New Roman" w:hAnsi="Times New Roman" w:cs="Times New Roman"/>
        </w:rPr>
        <w:t xml:space="preserve">conta do trabalho de campo do antropólogo. </w:t>
      </w:r>
      <w:r w:rsidR="006E53DB" w:rsidRPr="001A2879">
        <w:rPr>
          <w:rFonts w:ascii="Times New Roman" w:hAnsi="Times New Roman" w:cs="Times New Roman"/>
        </w:rPr>
        <w:t>Era</w:t>
      </w:r>
      <w:r w:rsidR="005A1A36" w:rsidRPr="001A2879">
        <w:rPr>
          <w:rFonts w:ascii="Times New Roman" w:hAnsi="Times New Roman" w:cs="Times New Roman"/>
        </w:rPr>
        <w:t xml:space="preserve"> notório que exist</w:t>
      </w:r>
      <w:r w:rsidR="006E53DB" w:rsidRPr="001A2879">
        <w:rPr>
          <w:rFonts w:ascii="Times New Roman" w:hAnsi="Times New Roman" w:cs="Times New Roman"/>
        </w:rPr>
        <w:t>ia</w:t>
      </w:r>
      <w:r w:rsidR="005A1A36" w:rsidRPr="001A2879">
        <w:rPr>
          <w:rFonts w:ascii="Times New Roman" w:hAnsi="Times New Roman" w:cs="Times New Roman"/>
        </w:rPr>
        <w:t xml:space="preserve"> uma </w:t>
      </w:r>
      <w:r w:rsidR="002B5D60" w:rsidRPr="001A2879">
        <w:rPr>
          <w:rFonts w:ascii="Times New Roman" w:hAnsi="Times New Roman" w:cs="Times New Roman"/>
        </w:rPr>
        <w:t>inconformidade</w:t>
      </w:r>
      <w:r w:rsidR="005A1A36" w:rsidRPr="001A2879">
        <w:rPr>
          <w:rFonts w:ascii="Times New Roman" w:hAnsi="Times New Roman" w:cs="Times New Roman"/>
        </w:rPr>
        <w:t xml:space="preserve"> dessa resolução para a grande área das CHS, pois os méritos e vicissitudes da pesquisa social </w:t>
      </w:r>
      <w:r w:rsidR="005A1A36" w:rsidRPr="001A2879">
        <w:rPr>
          <w:rFonts w:ascii="Times New Roman" w:hAnsi="Times New Roman" w:cs="Times New Roman"/>
          <w:i/>
        </w:rPr>
        <w:t>versus</w:t>
      </w:r>
      <w:r w:rsidR="005A1A36" w:rsidRPr="001A2879">
        <w:rPr>
          <w:rFonts w:ascii="Times New Roman" w:hAnsi="Times New Roman" w:cs="Times New Roman"/>
        </w:rPr>
        <w:t xml:space="preserve"> pesquisa biomédica são diferentes, ainda que complementares e estão “para além dos comitês de ética em pesquisa”, porque a mera autorização assinada por um protocolo de pesquisa não garante a legitimidade da empatia com o </w:t>
      </w:r>
      <w:r w:rsidR="005A1A36" w:rsidRPr="001A2879">
        <w:rPr>
          <w:rFonts w:ascii="Times New Roman" w:hAnsi="Times New Roman" w:cs="Times New Roman"/>
          <w:i/>
        </w:rPr>
        <w:t>nativo</w:t>
      </w:r>
      <w:r w:rsidR="005A1A36" w:rsidRPr="001A2879">
        <w:rPr>
          <w:rFonts w:ascii="Times New Roman" w:hAnsi="Times New Roman" w:cs="Times New Roman"/>
        </w:rPr>
        <w:t>. O documento, talvez, avalize a autoridade do pesquisador, nada longe disso.</w:t>
      </w:r>
    </w:p>
    <w:p w14:paraId="61FCC10D" w14:textId="77777777" w:rsidR="00BF2E72" w:rsidRDefault="000B50B1" w:rsidP="00441544">
      <w:pPr>
        <w:spacing w:after="0" w:line="360" w:lineRule="auto"/>
        <w:rPr>
          <w:rFonts w:ascii="Times New Roman" w:hAnsi="Times New Roman" w:cs="Times New Roman"/>
        </w:rPr>
      </w:pPr>
      <w:r w:rsidRPr="001A2879">
        <w:rPr>
          <w:rFonts w:ascii="Times New Roman" w:hAnsi="Times New Roman" w:cs="Times New Roman"/>
        </w:rPr>
        <w:t>Cinco anos após a primeira entrada em campo na ocasião do Curso de Mestrado (2011),</w:t>
      </w:r>
      <w:r w:rsidR="00C5146A" w:rsidRPr="001A2879">
        <w:rPr>
          <w:rFonts w:ascii="Times New Roman" w:hAnsi="Times New Roman" w:cs="Times New Roman"/>
        </w:rPr>
        <w:t xml:space="preserve"> </w:t>
      </w:r>
      <w:r w:rsidRPr="001A2879">
        <w:rPr>
          <w:rFonts w:ascii="Times New Roman" w:hAnsi="Times New Roman" w:cs="Times New Roman"/>
        </w:rPr>
        <w:t xml:space="preserve">a </w:t>
      </w:r>
      <w:r w:rsidR="005A1A36" w:rsidRPr="001A2879">
        <w:rPr>
          <w:rFonts w:ascii="Times New Roman" w:hAnsi="Times New Roman" w:cs="Times New Roman"/>
        </w:rPr>
        <w:t>pesquisa com pessoas com DF continu</w:t>
      </w:r>
      <w:r w:rsidR="00C5146A" w:rsidRPr="001A2879">
        <w:rPr>
          <w:rFonts w:ascii="Times New Roman" w:hAnsi="Times New Roman" w:cs="Times New Roman"/>
        </w:rPr>
        <w:t>ou</w:t>
      </w:r>
      <w:r w:rsidR="005A1A36" w:rsidRPr="001A2879">
        <w:rPr>
          <w:rFonts w:ascii="Times New Roman" w:hAnsi="Times New Roman" w:cs="Times New Roman"/>
        </w:rPr>
        <w:t xml:space="preserve"> </w:t>
      </w:r>
      <w:r w:rsidR="002230EE" w:rsidRPr="001A2879">
        <w:rPr>
          <w:rFonts w:ascii="Times New Roman" w:hAnsi="Times New Roman" w:cs="Times New Roman"/>
        </w:rPr>
        <w:t>e</w:t>
      </w:r>
      <w:r w:rsidR="00CB576F" w:rsidRPr="001A2879">
        <w:rPr>
          <w:rFonts w:ascii="Times New Roman" w:hAnsi="Times New Roman" w:cs="Times New Roman"/>
        </w:rPr>
        <w:t xml:space="preserve">ntre o final de </w:t>
      </w:r>
      <w:r w:rsidR="002230EE" w:rsidRPr="001A2879">
        <w:rPr>
          <w:rFonts w:ascii="Times New Roman" w:hAnsi="Times New Roman" w:cs="Times New Roman"/>
        </w:rPr>
        <w:t xml:space="preserve">2016 </w:t>
      </w:r>
      <w:r w:rsidR="00CB576F" w:rsidRPr="001A2879">
        <w:rPr>
          <w:rFonts w:ascii="Times New Roman" w:hAnsi="Times New Roman" w:cs="Times New Roman"/>
        </w:rPr>
        <w:t xml:space="preserve">e início de 2017 durante </w:t>
      </w:r>
      <w:r w:rsidR="005A1A36" w:rsidRPr="001A2879">
        <w:rPr>
          <w:rFonts w:ascii="Times New Roman" w:hAnsi="Times New Roman" w:cs="Times New Roman"/>
        </w:rPr>
        <w:t xml:space="preserve">o Curso de Doutorado em Bioantropologia </w:t>
      </w:r>
      <w:r w:rsidRPr="001A2879">
        <w:rPr>
          <w:rFonts w:ascii="Times New Roman" w:hAnsi="Times New Roman" w:cs="Times New Roman"/>
        </w:rPr>
        <w:t>(UFPA) c</w:t>
      </w:r>
      <w:r w:rsidR="005A1A36" w:rsidRPr="001A2879">
        <w:rPr>
          <w:rFonts w:ascii="Times New Roman" w:hAnsi="Times New Roman" w:cs="Times New Roman"/>
        </w:rPr>
        <w:t xml:space="preserve">om o </w:t>
      </w:r>
      <w:r w:rsidRPr="001A2879">
        <w:rPr>
          <w:rFonts w:ascii="Times New Roman" w:hAnsi="Times New Roman" w:cs="Times New Roman"/>
        </w:rPr>
        <w:t>projeto de pesquisa:</w:t>
      </w:r>
      <w:r w:rsidR="005A1A36" w:rsidRPr="001A2879">
        <w:rPr>
          <w:rFonts w:ascii="Times New Roman" w:hAnsi="Times New Roman" w:cs="Times New Roman"/>
        </w:rPr>
        <w:t xml:space="preserve"> </w:t>
      </w:r>
      <w:r w:rsidR="005A1A36" w:rsidRPr="001A2879">
        <w:rPr>
          <w:rFonts w:ascii="Times New Roman" w:hAnsi="Times New Roman" w:cs="Times New Roman"/>
          <w:i/>
        </w:rPr>
        <w:t>“A Doença Falciforme na Amazônia: As Intersecções entre Identidade de Raça/Cor e Ancestralidade Genômica no Contexto Paraense”.</w:t>
      </w:r>
      <w:r w:rsidR="00EE2D86" w:rsidRPr="001A2879">
        <w:rPr>
          <w:rFonts w:ascii="Times New Roman" w:hAnsi="Times New Roman" w:cs="Times New Roman"/>
          <w:i/>
        </w:rPr>
        <w:t xml:space="preserve"> </w:t>
      </w:r>
      <w:r w:rsidRPr="001A2879">
        <w:rPr>
          <w:rFonts w:ascii="Times New Roman" w:hAnsi="Times New Roman" w:cs="Times New Roman"/>
        </w:rPr>
        <w:t xml:space="preserve">O novo estudo </w:t>
      </w:r>
      <w:r w:rsidR="005A1A36" w:rsidRPr="001A2879">
        <w:rPr>
          <w:rFonts w:ascii="Times New Roman" w:hAnsi="Times New Roman" w:cs="Times New Roman"/>
        </w:rPr>
        <w:t>abord</w:t>
      </w:r>
      <w:r w:rsidR="00EE2D86" w:rsidRPr="001A2879">
        <w:rPr>
          <w:rFonts w:ascii="Times New Roman" w:hAnsi="Times New Roman" w:cs="Times New Roman"/>
        </w:rPr>
        <w:t>ou</w:t>
      </w:r>
      <w:r w:rsidR="005A1A36" w:rsidRPr="001A2879">
        <w:rPr>
          <w:rFonts w:ascii="Times New Roman" w:hAnsi="Times New Roman" w:cs="Times New Roman"/>
        </w:rPr>
        <w:t xml:space="preserve"> a </w:t>
      </w:r>
      <w:r w:rsidR="00685B06" w:rsidRPr="001A2879">
        <w:rPr>
          <w:rFonts w:ascii="Times New Roman" w:hAnsi="Times New Roman" w:cs="Times New Roman"/>
        </w:rPr>
        <w:t xml:space="preserve">DF na </w:t>
      </w:r>
      <w:r w:rsidR="005A1A36" w:rsidRPr="001A2879">
        <w:rPr>
          <w:rFonts w:ascii="Times New Roman" w:hAnsi="Times New Roman" w:cs="Times New Roman"/>
        </w:rPr>
        <w:t xml:space="preserve">investigação bioantropológica </w:t>
      </w:r>
      <w:r w:rsidR="00386C10" w:rsidRPr="001A2879">
        <w:rPr>
          <w:rFonts w:ascii="Times New Roman" w:hAnsi="Times New Roman" w:cs="Times New Roman"/>
        </w:rPr>
        <w:t>d</w:t>
      </w:r>
      <w:r w:rsidR="005A1A36" w:rsidRPr="001A2879">
        <w:rPr>
          <w:rFonts w:ascii="Times New Roman" w:hAnsi="Times New Roman" w:cs="Times New Roman"/>
        </w:rPr>
        <w:t xml:space="preserve">a </w:t>
      </w:r>
      <w:r w:rsidR="005A1A36" w:rsidRPr="001A2879">
        <w:rPr>
          <w:rFonts w:ascii="Times New Roman" w:hAnsi="Times New Roman" w:cs="Times New Roman"/>
          <w:i/>
        </w:rPr>
        <w:t>Era da Genômica</w:t>
      </w:r>
      <w:r w:rsidR="00685B06" w:rsidRPr="001A2879">
        <w:rPr>
          <w:rFonts w:ascii="Times New Roman" w:hAnsi="Times New Roman" w:cs="Times New Roman"/>
        </w:rPr>
        <w:t xml:space="preserve"> (</w:t>
      </w:r>
      <w:r w:rsidR="009523E2" w:rsidRPr="001A2879">
        <w:rPr>
          <w:rFonts w:ascii="Times New Roman" w:hAnsi="Times New Roman" w:cs="Times New Roman"/>
        </w:rPr>
        <w:t xml:space="preserve">Santos </w:t>
      </w:r>
      <w:r w:rsidR="00111462" w:rsidRPr="001A2879">
        <w:rPr>
          <w:rFonts w:ascii="Times New Roman" w:hAnsi="Times New Roman" w:cs="Times New Roman"/>
        </w:rPr>
        <w:t xml:space="preserve">&amp; </w:t>
      </w:r>
      <w:proofErr w:type="gramStart"/>
      <w:r w:rsidR="00111462" w:rsidRPr="001A2879">
        <w:rPr>
          <w:rFonts w:ascii="Times New Roman" w:hAnsi="Times New Roman" w:cs="Times New Roman"/>
        </w:rPr>
        <w:t>Maio</w:t>
      </w:r>
      <w:proofErr w:type="gramEnd"/>
      <w:r w:rsidR="00685B06" w:rsidRPr="001A2879">
        <w:rPr>
          <w:rFonts w:ascii="Times New Roman" w:hAnsi="Times New Roman" w:cs="Times New Roman"/>
        </w:rPr>
        <w:t xml:space="preserve"> 2005), </w:t>
      </w:r>
      <w:r w:rsidR="00386C10" w:rsidRPr="001A2879">
        <w:rPr>
          <w:rFonts w:ascii="Times New Roman" w:hAnsi="Times New Roman" w:cs="Times New Roman"/>
        </w:rPr>
        <w:t xml:space="preserve">agora </w:t>
      </w:r>
      <w:r w:rsidR="00685B06" w:rsidRPr="001A2879">
        <w:rPr>
          <w:rFonts w:ascii="Times New Roman" w:hAnsi="Times New Roman" w:cs="Times New Roman"/>
        </w:rPr>
        <w:t xml:space="preserve">com </w:t>
      </w:r>
      <w:r w:rsidR="009523E2" w:rsidRPr="001A2879">
        <w:rPr>
          <w:rFonts w:ascii="Times New Roman" w:hAnsi="Times New Roman" w:cs="Times New Roman"/>
        </w:rPr>
        <w:t xml:space="preserve">um </w:t>
      </w:r>
      <w:r w:rsidR="009523E2" w:rsidRPr="001A2879">
        <w:rPr>
          <w:rFonts w:ascii="Times New Roman" w:hAnsi="Times New Roman" w:cs="Times New Roman"/>
          <w:i/>
          <w:iCs/>
        </w:rPr>
        <w:t>n</w:t>
      </w:r>
      <w:r w:rsidR="009523E2" w:rsidRPr="001A2879">
        <w:rPr>
          <w:rFonts w:ascii="Times New Roman" w:hAnsi="Times New Roman" w:cs="Times New Roman"/>
        </w:rPr>
        <w:t xml:space="preserve"> de </w:t>
      </w:r>
      <w:r w:rsidR="00685B06" w:rsidRPr="001A2879">
        <w:rPr>
          <w:rFonts w:ascii="Times New Roman" w:hAnsi="Times New Roman" w:cs="Times New Roman"/>
        </w:rPr>
        <w:t>60 pessoas entrevistadas</w:t>
      </w:r>
      <w:r w:rsidRPr="001A2879">
        <w:rPr>
          <w:rFonts w:ascii="Times New Roman" w:hAnsi="Times New Roman" w:cs="Times New Roman"/>
        </w:rPr>
        <w:t>, também de abordagem qualitativa</w:t>
      </w:r>
      <w:r w:rsidR="005A1A36" w:rsidRPr="001A2879">
        <w:rPr>
          <w:rFonts w:ascii="Times New Roman" w:hAnsi="Times New Roman" w:cs="Times New Roman"/>
        </w:rPr>
        <w:t xml:space="preserve">. Todavia, muitos empecilhos foram enfrentados no âmbito do site da Plataforma Brasil, novamente, com </w:t>
      </w:r>
      <w:r w:rsidR="00B3699B" w:rsidRPr="001A2879">
        <w:rPr>
          <w:rFonts w:ascii="Times New Roman" w:hAnsi="Times New Roman" w:cs="Times New Roman"/>
        </w:rPr>
        <w:t xml:space="preserve">inúmeros </w:t>
      </w:r>
      <w:r w:rsidR="005A1A36" w:rsidRPr="001A2879">
        <w:rPr>
          <w:rFonts w:ascii="Times New Roman" w:hAnsi="Times New Roman" w:cs="Times New Roman"/>
        </w:rPr>
        <w:t xml:space="preserve">documentos para a autorização do estudo na avaliação ética que então se iniciava. </w:t>
      </w:r>
    </w:p>
    <w:p w14:paraId="726BB0BD" w14:textId="3EAF3122" w:rsidR="00386C10" w:rsidRPr="001A2879" w:rsidRDefault="005A1A36" w:rsidP="00441544">
      <w:pPr>
        <w:spacing w:after="0" w:line="360" w:lineRule="auto"/>
        <w:rPr>
          <w:rFonts w:ascii="Times New Roman" w:hAnsi="Times New Roman" w:cs="Times New Roman"/>
        </w:rPr>
      </w:pPr>
      <w:r w:rsidRPr="001A2879">
        <w:rPr>
          <w:rFonts w:ascii="Times New Roman" w:hAnsi="Times New Roman" w:cs="Times New Roman"/>
        </w:rPr>
        <w:t xml:space="preserve">O tempo de espera foi longo, de exatos seis (06) meses, por uma grande dificuldade de comunicação entre a pesquisadora </w:t>
      </w:r>
      <w:r w:rsidR="0003605B" w:rsidRPr="001A2879">
        <w:rPr>
          <w:rFonts w:ascii="Times New Roman" w:hAnsi="Times New Roman" w:cs="Times New Roman"/>
        </w:rPr>
        <w:t xml:space="preserve">principal </w:t>
      </w:r>
      <w:r w:rsidRPr="001A2879">
        <w:rPr>
          <w:rFonts w:ascii="Times New Roman" w:hAnsi="Times New Roman" w:cs="Times New Roman"/>
        </w:rPr>
        <w:t xml:space="preserve">e os códigos eletrônicos exigidos pelo site da Plataforma, com </w:t>
      </w:r>
      <w:r w:rsidR="009523E2" w:rsidRPr="001A2879">
        <w:rPr>
          <w:rFonts w:ascii="Times New Roman" w:hAnsi="Times New Roman" w:cs="Times New Roman"/>
        </w:rPr>
        <w:t xml:space="preserve">longa </w:t>
      </w:r>
      <w:r w:rsidRPr="001A2879">
        <w:rPr>
          <w:rFonts w:ascii="Times New Roman" w:hAnsi="Times New Roman" w:cs="Times New Roman"/>
        </w:rPr>
        <w:t>demora e pouc</w:t>
      </w:r>
      <w:r w:rsidR="009523E2" w:rsidRPr="001A2879">
        <w:rPr>
          <w:rFonts w:ascii="Times New Roman" w:hAnsi="Times New Roman" w:cs="Times New Roman"/>
        </w:rPr>
        <w:t>a</w:t>
      </w:r>
      <w:r w:rsidRPr="001A2879">
        <w:rPr>
          <w:rFonts w:ascii="Times New Roman" w:hAnsi="Times New Roman" w:cs="Times New Roman"/>
        </w:rPr>
        <w:t xml:space="preserve"> resolu</w:t>
      </w:r>
      <w:r w:rsidR="009523E2" w:rsidRPr="001A2879">
        <w:rPr>
          <w:rFonts w:ascii="Times New Roman" w:hAnsi="Times New Roman" w:cs="Times New Roman"/>
        </w:rPr>
        <w:t xml:space="preserve">ção </w:t>
      </w:r>
      <w:r w:rsidRPr="001A2879">
        <w:rPr>
          <w:rFonts w:ascii="Times New Roman" w:hAnsi="Times New Roman" w:cs="Times New Roman"/>
        </w:rPr>
        <w:t>nas respostas do CEP, como um documento com assinatura digitalizada do responsável pelo projeto, que voltou para o ambiente do site de registro da pesquisa, pois é necessário que seja assinado de próprio punho, atrasando o início da pesquisa por três (03) meses</w:t>
      </w:r>
      <w:r w:rsidR="00DC0DDE" w:rsidRPr="001A2879">
        <w:rPr>
          <w:rFonts w:ascii="Times New Roman" w:hAnsi="Times New Roman" w:cs="Times New Roman"/>
        </w:rPr>
        <w:t xml:space="preserve">, além de um dos filtros de escolha do tipo de pesquisa não se adequar </w:t>
      </w:r>
      <w:r w:rsidR="00B075DD" w:rsidRPr="001A2879">
        <w:rPr>
          <w:rFonts w:ascii="Times New Roman" w:hAnsi="Times New Roman" w:cs="Times New Roman"/>
        </w:rPr>
        <w:t>à proposta do projeto, pois o site entendia “análise genética” apenas como “questões laboratoriais” e não “antropológicas”, o que tornou o aceite mais demorado</w:t>
      </w:r>
      <w:r w:rsidRPr="001A2879">
        <w:rPr>
          <w:rFonts w:ascii="Times New Roman" w:hAnsi="Times New Roman" w:cs="Times New Roman"/>
        </w:rPr>
        <w:t xml:space="preserve">. </w:t>
      </w:r>
      <w:r w:rsidR="007F70B2" w:rsidRPr="001A2879">
        <w:rPr>
          <w:rFonts w:ascii="Times New Roman" w:hAnsi="Times New Roman" w:cs="Times New Roman"/>
        </w:rPr>
        <w:t>Com</w:t>
      </w:r>
      <w:r w:rsidR="00B075DD" w:rsidRPr="001A2879">
        <w:rPr>
          <w:rFonts w:ascii="Times New Roman" w:hAnsi="Times New Roman" w:cs="Times New Roman"/>
        </w:rPr>
        <w:t xml:space="preserve"> os devidos ajustes</w:t>
      </w:r>
      <w:r w:rsidR="00CB5AB7" w:rsidRPr="001A2879">
        <w:rPr>
          <w:rFonts w:ascii="Times New Roman" w:hAnsi="Times New Roman" w:cs="Times New Roman"/>
        </w:rPr>
        <w:t xml:space="preserve"> resolvidos</w:t>
      </w:r>
      <w:r w:rsidR="00B075DD" w:rsidRPr="001A2879">
        <w:rPr>
          <w:rFonts w:ascii="Times New Roman" w:hAnsi="Times New Roman" w:cs="Times New Roman"/>
        </w:rPr>
        <w:t>, a</w:t>
      </w:r>
      <w:r w:rsidRPr="001A2879">
        <w:rPr>
          <w:rFonts w:ascii="Times New Roman" w:hAnsi="Times New Roman" w:cs="Times New Roman"/>
        </w:rPr>
        <w:t xml:space="preserve"> resposta da assinatura in</w:t>
      </w:r>
      <w:r w:rsidR="00802266" w:rsidRPr="001A2879">
        <w:rPr>
          <w:rFonts w:ascii="Times New Roman" w:hAnsi="Times New Roman" w:cs="Times New Roman"/>
        </w:rPr>
        <w:t xml:space="preserve">adequada </w:t>
      </w:r>
      <w:r w:rsidRPr="001A2879">
        <w:rPr>
          <w:rFonts w:ascii="Times New Roman" w:hAnsi="Times New Roman" w:cs="Times New Roman"/>
        </w:rPr>
        <w:t xml:space="preserve">demorou trinta (30) dias </w:t>
      </w:r>
      <w:r w:rsidR="00B075DD" w:rsidRPr="001A2879">
        <w:rPr>
          <w:rFonts w:ascii="Times New Roman" w:hAnsi="Times New Roman" w:cs="Times New Roman"/>
        </w:rPr>
        <w:t xml:space="preserve">para ser analisada </w:t>
      </w:r>
      <w:r w:rsidRPr="001A2879">
        <w:rPr>
          <w:rFonts w:ascii="Times New Roman" w:hAnsi="Times New Roman" w:cs="Times New Roman"/>
        </w:rPr>
        <w:t>e</w:t>
      </w:r>
      <w:r w:rsidR="00B075DD" w:rsidRPr="001A2879">
        <w:rPr>
          <w:rFonts w:ascii="Times New Roman" w:hAnsi="Times New Roman" w:cs="Times New Roman"/>
        </w:rPr>
        <w:t>,</w:t>
      </w:r>
      <w:r w:rsidRPr="001A2879">
        <w:rPr>
          <w:rFonts w:ascii="Times New Roman" w:hAnsi="Times New Roman" w:cs="Times New Roman"/>
        </w:rPr>
        <w:t xml:space="preserve"> após</w:t>
      </w:r>
      <w:r w:rsidR="00802266" w:rsidRPr="001A2879">
        <w:rPr>
          <w:rFonts w:ascii="Times New Roman" w:hAnsi="Times New Roman" w:cs="Times New Roman"/>
        </w:rPr>
        <w:t xml:space="preserve"> apresentar o documento adequado</w:t>
      </w:r>
      <w:r w:rsidRPr="001A2879">
        <w:rPr>
          <w:rFonts w:ascii="Times New Roman" w:hAnsi="Times New Roman" w:cs="Times New Roman"/>
        </w:rPr>
        <w:t>, outros detalhes</w:t>
      </w:r>
      <w:r w:rsidR="00802266" w:rsidRPr="001A2879">
        <w:rPr>
          <w:rFonts w:ascii="Times New Roman" w:hAnsi="Times New Roman" w:cs="Times New Roman"/>
        </w:rPr>
        <w:t xml:space="preserve"> </w:t>
      </w:r>
      <w:r w:rsidRPr="001A2879">
        <w:rPr>
          <w:rFonts w:ascii="Times New Roman" w:hAnsi="Times New Roman" w:cs="Times New Roman"/>
        </w:rPr>
        <w:t xml:space="preserve">e carimbos foram exigidos, sendo, finalmente, encerrados e o projeto de pesquisa, </w:t>
      </w:r>
      <w:r w:rsidR="00802266" w:rsidRPr="001A2879">
        <w:rPr>
          <w:rFonts w:ascii="Times New Roman" w:hAnsi="Times New Roman" w:cs="Times New Roman"/>
        </w:rPr>
        <w:t>obtendo parecer favorável</w:t>
      </w:r>
      <w:r w:rsidR="00CA65D0" w:rsidRPr="001A2879">
        <w:rPr>
          <w:rFonts w:ascii="Times New Roman" w:hAnsi="Times New Roman" w:cs="Times New Roman"/>
        </w:rPr>
        <w:t>, um semestre após a submissão</w:t>
      </w:r>
      <w:r w:rsidR="00B075DD" w:rsidRPr="001A2879">
        <w:rPr>
          <w:rFonts w:ascii="Times New Roman" w:hAnsi="Times New Roman" w:cs="Times New Roman"/>
        </w:rPr>
        <w:t xml:space="preserve">, </w:t>
      </w:r>
      <w:r w:rsidR="00CA65D0" w:rsidRPr="001A2879">
        <w:rPr>
          <w:rFonts w:ascii="Times New Roman" w:hAnsi="Times New Roman" w:cs="Times New Roman"/>
        </w:rPr>
        <w:t>detalhe</w:t>
      </w:r>
      <w:r w:rsidR="00B075DD" w:rsidRPr="001A2879">
        <w:rPr>
          <w:rFonts w:ascii="Times New Roman" w:hAnsi="Times New Roman" w:cs="Times New Roman"/>
        </w:rPr>
        <w:t>s</w:t>
      </w:r>
      <w:r w:rsidR="009523E2" w:rsidRPr="001A2879">
        <w:rPr>
          <w:rFonts w:ascii="Times New Roman" w:hAnsi="Times New Roman" w:cs="Times New Roman"/>
        </w:rPr>
        <w:t xml:space="preserve"> de comunicação </w:t>
      </w:r>
      <w:r w:rsidR="00B075DD" w:rsidRPr="001A2879">
        <w:rPr>
          <w:rFonts w:ascii="Times New Roman" w:hAnsi="Times New Roman" w:cs="Times New Roman"/>
        </w:rPr>
        <w:t xml:space="preserve">e encaixe de novas propostas de pesquisa que </w:t>
      </w:r>
      <w:r w:rsidR="00802266" w:rsidRPr="001A2879">
        <w:rPr>
          <w:rFonts w:ascii="Times New Roman" w:hAnsi="Times New Roman" w:cs="Times New Roman"/>
        </w:rPr>
        <w:t xml:space="preserve">precisam ser revistas, porque </w:t>
      </w:r>
      <w:r w:rsidR="009523E2" w:rsidRPr="001A2879">
        <w:rPr>
          <w:rFonts w:ascii="Times New Roman" w:hAnsi="Times New Roman" w:cs="Times New Roman"/>
        </w:rPr>
        <w:t>o sistema online</w:t>
      </w:r>
      <w:r w:rsidR="00802266" w:rsidRPr="001A2879">
        <w:rPr>
          <w:rFonts w:ascii="Times New Roman" w:hAnsi="Times New Roman" w:cs="Times New Roman"/>
        </w:rPr>
        <w:t xml:space="preserve"> </w:t>
      </w:r>
      <w:r w:rsidR="00B075DD" w:rsidRPr="001A2879">
        <w:rPr>
          <w:rFonts w:ascii="Times New Roman" w:hAnsi="Times New Roman" w:cs="Times New Roman"/>
        </w:rPr>
        <w:t>foi criado para uma área afim</w:t>
      </w:r>
      <w:r w:rsidR="00802266" w:rsidRPr="001A2879">
        <w:rPr>
          <w:rFonts w:ascii="Times New Roman" w:hAnsi="Times New Roman" w:cs="Times New Roman"/>
        </w:rPr>
        <w:t>, o que</w:t>
      </w:r>
      <w:r w:rsidR="00B075DD" w:rsidRPr="001A2879">
        <w:rPr>
          <w:rFonts w:ascii="Times New Roman" w:hAnsi="Times New Roman" w:cs="Times New Roman"/>
        </w:rPr>
        <w:t xml:space="preserve"> </w:t>
      </w:r>
      <w:r w:rsidR="00CA65D0" w:rsidRPr="001A2879">
        <w:rPr>
          <w:rFonts w:ascii="Times New Roman" w:hAnsi="Times New Roman" w:cs="Times New Roman"/>
        </w:rPr>
        <w:t>dificult</w:t>
      </w:r>
      <w:r w:rsidR="009523E2" w:rsidRPr="001A2879">
        <w:rPr>
          <w:rFonts w:ascii="Times New Roman" w:hAnsi="Times New Roman" w:cs="Times New Roman"/>
        </w:rPr>
        <w:t>a</w:t>
      </w:r>
      <w:r w:rsidR="00CA65D0" w:rsidRPr="001A2879">
        <w:rPr>
          <w:rFonts w:ascii="Times New Roman" w:hAnsi="Times New Roman" w:cs="Times New Roman"/>
        </w:rPr>
        <w:t xml:space="preserve"> sobremaneira a pesquisa de campo nas CHS que segue protocolos outros senão os seus próprios.</w:t>
      </w:r>
      <w:r w:rsidR="00386C10" w:rsidRPr="001A2879">
        <w:rPr>
          <w:rFonts w:ascii="Times New Roman" w:hAnsi="Times New Roman" w:cs="Times New Roman"/>
        </w:rPr>
        <w:t xml:space="preserve"> </w:t>
      </w:r>
    </w:p>
    <w:p w14:paraId="30134D6D" w14:textId="62FF7903" w:rsidR="00BF2E72" w:rsidRDefault="00802266" w:rsidP="00441544">
      <w:pPr>
        <w:spacing w:after="0" w:line="360" w:lineRule="auto"/>
        <w:rPr>
          <w:rFonts w:ascii="Times New Roman" w:hAnsi="Times New Roman" w:cs="Times New Roman"/>
        </w:rPr>
      </w:pPr>
      <w:r w:rsidRPr="001A2879">
        <w:rPr>
          <w:rFonts w:ascii="Times New Roman" w:hAnsi="Times New Roman" w:cs="Times New Roman"/>
        </w:rPr>
        <w:t xml:space="preserve">Dessa vez, o </w:t>
      </w:r>
      <w:r w:rsidRPr="001A2879">
        <w:rPr>
          <w:rFonts w:ascii="Times New Roman" w:hAnsi="Times New Roman" w:cs="Times New Roman"/>
          <w:i/>
          <w:iCs/>
        </w:rPr>
        <w:t>hemocentro como aldeia</w:t>
      </w:r>
      <w:r w:rsidRPr="001A2879">
        <w:rPr>
          <w:rFonts w:ascii="Times New Roman" w:hAnsi="Times New Roman" w:cs="Times New Roman"/>
        </w:rPr>
        <w:t xml:space="preserve"> tinha uma proposta diferente: analisar as </w:t>
      </w:r>
      <w:r w:rsidR="00D8532E">
        <w:rPr>
          <w:rFonts w:ascii="Times New Roman" w:hAnsi="Times New Roman" w:cs="Times New Roman"/>
        </w:rPr>
        <w:t xml:space="preserve">questões </w:t>
      </w:r>
      <w:proofErr w:type="spellStart"/>
      <w:r w:rsidR="00D8532E">
        <w:rPr>
          <w:rFonts w:ascii="Times New Roman" w:hAnsi="Times New Roman" w:cs="Times New Roman"/>
        </w:rPr>
        <w:t>bioculturais</w:t>
      </w:r>
      <w:proofErr w:type="spellEnd"/>
      <w:r w:rsidR="00D8532E">
        <w:rPr>
          <w:rFonts w:ascii="Times New Roman" w:hAnsi="Times New Roman" w:cs="Times New Roman"/>
        </w:rPr>
        <w:t xml:space="preserve"> dos interloc</w:t>
      </w:r>
      <w:r w:rsidRPr="001A2879">
        <w:rPr>
          <w:rFonts w:ascii="Times New Roman" w:hAnsi="Times New Roman" w:cs="Times New Roman"/>
        </w:rPr>
        <w:t>utores que pudessem descrever as manifestações clínicas da DF</w:t>
      </w:r>
      <w:r w:rsidR="00E67765" w:rsidRPr="001A2879">
        <w:rPr>
          <w:rFonts w:ascii="Times New Roman" w:hAnsi="Times New Roman" w:cs="Times New Roman"/>
        </w:rPr>
        <w:t>, com a quantidade e a gravidade dos sintomas d</w:t>
      </w:r>
      <w:r w:rsidR="007D6CB7" w:rsidRPr="001A2879">
        <w:rPr>
          <w:rFonts w:ascii="Times New Roman" w:hAnsi="Times New Roman" w:cs="Times New Roman"/>
        </w:rPr>
        <w:t>o agravo</w:t>
      </w:r>
      <w:r w:rsidRPr="001A2879">
        <w:rPr>
          <w:rFonts w:ascii="Times New Roman" w:hAnsi="Times New Roman" w:cs="Times New Roman"/>
        </w:rPr>
        <w:t xml:space="preserve">, </w:t>
      </w:r>
      <w:r w:rsidR="00E67765" w:rsidRPr="001A2879">
        <w:rPr>
          <w:rFonts w:ascii="Times New Roman" w:hAnsi="Times New Roman" w:cs="Times New Roman"/>
        </w:rPr>
        <w:t xml:space="preserve">os relatos socioeconômicos sobre </w:t>
      </w:r>
      <w:r w:rsidR="00E67765" w:rsidRPr="001A2879">
        <w:rPr>
          <w:rFonts w:ascii="Times New Roman" w:hAnsi="Times New Roman" w:cs="Times New Roman"/>
        </w:rPr>
        <w:lastRenderedPageBreak/>
        <w:t>escolaridade, renda, autodeclaração de raça/cor, idade e gênero, como também foram realizados testes genéticos para análise da ancestralidade genômica dos interlocutores, com o intuito de compreender a inter</w:t>
      </w:r>
      <w:r w:rsidR="00E82714" w:rsidRPr="001A2879">
        <w:rPr>
          <w:rFonts w:ascii="Times New Roman" w:hAnsi="Times New Roman" w:cs="Times New Roman"/>
        </w:rPr>
        <w:t xml:space="preserve">ação </w:t>
      </w:r>
      <w:r w:rsidR="00E67765" w:rsidRPr="001A2879">
        <w:rPr>
          <w:rFonts w:ascii="Times New Roman" w:hAnsi="Times New Roman" w:cs="Times New Roman"/>
        </w:rPr>
        <w:t xml:space="preserve">entre as categorias </w:t>
      </w:r>
      <w:r w:rsidR="00E82714" w:rsidRPr="001A2879">
        <w:rPr>
          <w:rFonts w:ascii="Times New Roman" w:hAnsi="Times New Roman" w:cs="Times New Roman"/>
        </w:rPr>
        <w:t>levantadas. Em relação ao TCLE</w:t>
      </w:r>
      <w:r w:rsidR="00501339">
        <w:rPr>
          <w:rStyle w:val="Refdenotaderodap"/>
          <w:rFonts w:ascii="Times New Roman" w:hAnsi="Times New Roman" w:cs="Times New Roman"/>
        </w:rPr>
        <w:footnoteReference w:id="8"/>
      </w:r>
      <w:r w:rsidR="00E82714" w:rsidRPr="001A2879">
        <w:rPr>
          <w:rFonts w:ascii="Times New Roman" w:hAnsi="Times New Roman" w:cs="Times New Roman"/>
        </w:rPr>
        <w:t>, tivemos um adendo relevante: os participantes poderiam autorizar o uso de imagem, áudio e vídeo com as entrevistas, que ocorreram duas vezes com cada pesquisado</w:t>
      </w:r>
      <w:r w:rsidR="00E43DF0" w:rsidRPr="001A2879">
        <w:rPr>
          <w:rFonts w:ascii="Times New Roman" w:hAnsi="Times New Roman" w:cs="Times New Roman"/>
        </w:rPr>
        <w:t xml:space="preserve">, </w:t>
      </w:r>
      <w:r w:rsidR="00E82714" w:rsidRPr="001A2879">
        <w:rPr>
          <w:rFonts w:ascii="Times New Roman" w:hAnsi="Times New Roman" w:cs="Times New Roman"/>
        </w:rPr>
        <w:t xml:space="preserve">sendo a primeira etapa a do levantamento socioeconômico e de saúde dos últimos doze (12) meses, descrevendo os sintomas mais importantes de acordo com os protocolos de doença falciforme do Ministério da Saúde </w:t>
      </w:r>
      <w:r w:rsidR="007D6CB7" w:rsidRPr="001A2879">
        <w:rPr>
          <w:rFonts w:ascii="Times New Roman" w:hAnsi="Times New Roman" w:cs="Times New Roman"/>
        </w:rPr>
        <w:t xml:space="preserve">(Brasil 2016b) </w:t>
      </w:r>
      <w:r w:rsidR="00E82714" w:rsidRPr="001A2879">
        <w:rPr>
          <w:rFonts w:ascii="Times New Roman" w:hAnsi="Times New Roman" w:cs="Times New Roman"/>
        </w:rPr>
        <w:t>precedido da autorização para coleta de sangue para exame d</w:t>
      </w:r>
      <w:r w:rsidR="00E43DF0" w:rsidRPr="001A2879">
        <w:rPr>
          <w:rFonts w:ascii="Times New Roman" w:hAnsi="Times New Roman" w:cs="Times New Roman"/>
        </w:rPr>
        <w:t>e</w:t>
      </w:r>
      <w:r w:rsidR="00E82714" w:rsidRPr="001A2879">
        <w:rPr>
          <w:rFonts w:ascii="Times New Roman" w:hAnsi="Times New Roman" w:cs="Times New Roman"/>
        </w:rPr>
        <w:t xml:space="preserve"> </w:t>
      </w:r>
      <w:proofErr w:type="spellStart"/>
      <w:r w:rsidR="00E82714" w:rsidRPr="001A2879">
        <w:rPr>
          <w:rFonts w:ascii="Times New Roman" w:hAnsi="Times New Roman" w:cs="Times New Roman"/>
        </w:rPr>
        <w:t>aDNA</w:t>
      </w:r>
      <w:proofErr w:type="spellEnd"/>
      <w:r w:rsidR="00E82714" w:rsidRPr="001A2879">
        <w:rPr>
          <w:rFonts w:ascii="Times New Roman" w:hAnsi="Times New Roman" w:cs="Times New Roman"/>
        </w:rPr>
        <w:t xml:space="preserve"> (</w:t>
      </w:r>
      <w:r w:rsidR="00E43DF0" w:rsidRPr="001A2879">
        <w:rPr>
          <w:rFonts w:ascii="Times New Roman" w:hAnsi="Times New Roman" w:cs="Times New Roman"/>
        </w:rPr>
        <w:t xml:space="preserve">DNA </w:t>
      </w:r>
      <w:r w:rsidR="00E82714" w:rsidRPr="001A2879">
        <w:rPr>
          <w:rFonts w:ascii="Times New Roman" w:hAnsi="Times New Roman" w:cs="Times New Roman"/>
        </w:rPr>
        <w:t>autossômico), utilizado para o teste de ancestralidade</w:t>
      </w:r>
      <w:r w:rsidR="00E43DF0" w:rsidRPr="001A2879">
        <w:rPr>
          <w:rFonts w:ascii="Times New Roman" w:hAnsi="Times New Roman" w:cs="Times New Roman"/>
        </w:rPr>
        <w:t>;</w:t>
      </w:r>
      <w:r w:rsidR="00E82714" w:rsidRPr="001A2879">
        <w:rPr>
          <w:rFonts w:ascii="Times New Roman" w:hAnsi="Times New Roman" w:cs="Times New Roman"/>
        </w:rPr>
        <w:t xml:space="preserve"> e a segunda etapa, que constava da entrega dos resultados dos testes genéticos e </w:t>
      </w:r>
      <w:r w:rsidR="00B964E4" w:rsidRPr="001A2879">
        <w:rPr>
          <w:rFonts w:ascii="Times New Roman" w:hAnsi="Times New Roman" w:cs="Times New Roman"/>
        </w:rPr>
        <w:t xml:space="preserve">de outro </w:t>
      </w:r>
      <w:r w:rsidR="00E43DF0" w:rsidRPr="001A2879">
        <w:rPr>
          <w:rFonts w:ascii="Times New Roman" w:hAnsi="Times New Roman" w:cs="Times New Roman"/>
        </w:rPr>
        <w:t>questionário com</w:t>
      </w:r>
      <w:r w:rsidR="00E82714" w:rsidRPr="001A2879">
        <w:rPr>
          <w:rFonts w:ascii="Times New Roman" w:hAnsi="Times New Roman" w:cs="Times New Roman"/>
        </w:rPr>
        <w:t xml:space="preserve"> </w:t>
      </w:r>
      <w:r w:rsidR="00B964E4" w:rsidRPr="001A2879">
        <w:rPr>
          <w:rFonts w:ascii="Times New Roman" w:hAnsi="Times New Roman" w:cs="Times New Roman"/>
        </w:rPr>
        <w:t xml:space="preserve">perguntas </w:t>
      </w:r>
      <w:r w:rsidR="00E82714" w:rsidRPr="001A2879">
        <w:rPr>
          <w:rFonts w:ascii="Times New Roman" w:hAnsi="Times New Roman" w:cs="Times New Roman"/>
        </w:rPr>
        <w:t>subjetivas sobre a percepção dos resultados</w:t>
      </w:r>
      <w:r w:rsidR="00B964E4" w:rsidRPr="001A2879">
        <w:rPr>
          <w:rFonts w:ascii="Times New Roman" w:hAnsi="Times New Roman" w:cs="Times New Roman"/>
        </w:rPr>
        <w:t xml:space="preserve"> dos laudos</w:t>
      </w:r>
      <w:r w:rsidR="00E43DF0" w:rsidRPr="001A2879">
        <w:rPr>
          <w:rFonts w:ascii="Times New Roman" w:hAnsi="Times New Roman" w:cs="Times New Roman"/>
        </w:rPr>
        <w:t xml:space="preserve">, cujos grupos </w:t>
      </w:r>
      <w:r w:rsidR="00B964E4" w:rsidRPr="001A2879">
        <w:rPr>
          <w:rFonts w:ascii="Times New Roman" w:hAnsi="Times New Roman" w:cs="Times New Roman"/>
        </w:rPr>
        <w:t xml:space="preserve">foram </w:t>
      </w:r>
      <w:r w:rsidR="00E43DF0" w:rsidRPr="001A2879">
        <w:rPr>
          <w:rFonts w:ascii="Times New Roman" w:hAnsi="Times New Roman" w:cs="Times New Roman"/>
        </w:rPr>
        <w:t xml:space="preserve">divididos em ancestralidade </w:t>
      </w:r>
      <w:r w:rsidR="00B964E4" w:rsidRPr="001A2879">
        <w:rPr>
          <w:rFonts w:ascii="Times New Roman" w:hAnsi="Times New Roman" w:cs="Times New Roman"/>
        </w:rPr>
        <w:t>“</w:t>
      </w:r>
      <w:r w:rsidR="00E43DF0" w:rsidRPr="001A2879">
        <w:rPr>
          <w:rFonts w:ascii="Times New Roman" w:hAnsi="Times New Roman" w:cs="Times New Roman"/>
        </w:rPr>
        <w:t>ameríndia</w:t>
      </w:r>
      <w:r w:rsidR="00B964E4" w:rsidRPr="001A2879">
        <w:rPr>
          <w:rFonts w:ascii="Times New Roman" w:hAnsi="Times New Roman" w:cs="Times New Roman"/>
        </w:rPr>
        <w:t>”</w:t>
      </w:r>
      <w:r w:rsidR="00E43DF0" w:rsidRPr="001A2879">
        <w:rPr>
          <w:rFonts w:ascii="Times New Roman" w:hAnsi="Times New Roman" w:cs="Times New Roman"/>
        </w:rPr>
        <w:t xml:space="preserve">, </w:t>
      </w:r>
      <w:r w:rsidR="00B964E4" w:rsidRPr="001A2879">
        <w:rPr>
          <w:rFonts w:ascii="Times New Roman" w:hAnsi="Times New Roman" w:cs="Times New Roman"/>
        </w:rPr>
        <w:t>“</w:t>
      </w:r>
      <w:r w:rsidR="00E43DF0" w:rsidRPr="001A2879">
        <w:rPr>
          <w:rFonts w:ascii="Times New Roman" w:hAnsi="Times New Roman" w:cs="Times New Roman"/>
        </w:rPr>
        <w:t>europeia</w:t>
      </w:r>
      <w:r w:rsidR="00B964E4" w:rsidRPr="001A2879">
        <w:rPr>
          <w:rFonts w:ascii="Times New Roman" w:hAnsi="Times New Roman" w:cs="Times New Roman"/>
        </w:rPr>
        <w:t>”</w:t>
      </w:r>
      <w:r w:rsidR="00E43DF0" w:rsidRPr="001A2879">
        <w:rPr>
          <w:rFonts w:ascii="Times New Roman" w:hAnsi="Times New Roman" w:cs="Times New Roman"/>
        </w:rPr>
        <w:t xml:space="preserve"> e </w:t>
      </w:r>
      <w:r w:rsidR="00B964E4" w:rsidRPr="001A2879">
        <w:rPr>
          <w:rFonts w:ascii="Times New Roman" w:hAnsi="Times New Roman" w:cs="Times New Roman"/>
        </w:rPr>
        <w:t>“</w:t>
      </w:r>
      <w:r w:rsidR="00E43DF0" w:rsidRPr="001A2879">
        <w:rPr>
          <w:rFonts w:ascii="Times New Roman" w:hAnsi="Times New Roman" w:cs="Times New Roman"/>
        </w:rPr>
        <w:t>africana</w:t>
      </w:r>
      <w:r w:rsidR="00B964E4" w:rsidRPr="001A2879">
        <w:rPr>
          <w:rFonts w:ascii="Times New Roman" w:hAnsi="Times New Roman" w:cs="Times New Roman"/>
        </w:rPr>
        <w:t>”</w:t>
      </w:r>
      <w:r w:rsidR="00E43DF0" w:rsidRPr="001A2879">
        <w:rPr>
          <w:rFonts w:ascii="Times New Roman" w:hAnsi="Times New Roman" w:cs="Times New Roman"/>
        </w:rPr>
        <w:t>, de acordo com a maior porcentagem d</w:t>
      </w:r>
      <w:r w:rsidR="00B964E4" w:rsidRPr="001A2879">
        <w:rPr>
          <w:rFonts w:ascii="Times New Roman" w:hAnsi="Times New Roman" w:cs="Times New Roman"/>
        </w:rPr>
        <w:t>e</w:t>
      </w:r>
      <w:r w:rsidR="00E43DF0" w:rsidRPr="001A2879">
        <w:rPr>
          <w:rFonts w:ascii="Times New Roman" w:hAnsi="Times New Roman" w:cs="Times New Roman"/>
        </w:rPr>
        <w:t xml:space="preserve"> frequência gênica apresentada por ca</w:t>
      </w:r>
      <w:r w:rsidR="00B964E4" w:rsidRPr="001A2879">
        <w:rPr>
          <w:rFonts w:ascii="Times New Roman" w:hAnsi="Times New Roman" w:cs="Times New Roman"/>
        </w:rPr>
        <w:t>d</w:t>
      </w:r>
      <w:r w:rsidR="00E43DF0" w:rsidRPr="001A2879">
        <w:rPr>
          <w:rFonts w:ascii="Times New Roman" w:hAnsi="Times New Roman" w:cs="Times New Roman"/>
        </w:rPr>
        <w:t>a interlocutor</w:t>
      </w:r>
      <w:r w:rsidR="00417D31" w:rsidRPr="001A2879">
        <w:rPr>
          <w:rFonts w:ascii="Times New Roman" w:hAnsi="Times New Roman" w:cs="Times New Roman"/>
        </w:rPr>
        <w:t xml:space="preserve">. </w:t>
      </w:r>
    </w:p>
    <w:p w14:paraId="4E3F6262" w14:textId="38870D3A" w:rsidR="00B964E4" w:rsidRPr="001A2879" w:rsidRDefault="00417D31" w:rsidP="00441544">
      <w:pPr>
        <w:spacing w:after="0" w:line="360" w:lineRule="auto"/>
        <w:rPr>
          <w:rFonts w:ascii="Times New Roman" w:hAnsi="Times New Roman" w:cs="Times New Roman"/>
        </w:rPr>
      </w:pPr>
      <w:r w:rsidRPr="001A2879">
        <w:rPr>
          <w:rFonts w:ascii="Times New Roman" w:hAnsi="Times New Roman" w:cs="Times New Roman"/>
        </w:rPr>
        <w:t xml:space="preserve">Os resultados demonstraram que a maioria deles apresentou </w:t>
      </w:r>
      <w:proofErr w:type="spellStart"/>
      <w:r w:rsidRPr="001A2879">
        <w:rPr>
          <w:rFonts w:ascii="Times New Roman" w:hAnsi="Times New Roman" w:cs="Times New Roman"/>
        </w:rPr>
        <w:t>aDNA</w:t>
      </w:r>
      <w:proofErr w:type="spellEnd"/>
      <w:r w:rsidRPr="001A2879">
        <w:rPr>
          <w:rFonts w:ascii="Times New Roman" w:hAnsi="Times New Roman" w:cs="Times New Roman"/>
        </w:rPr>
        <w:t xml:space="preserve"> europeu (41%), mas 90% se autodeclara negro ou pardo</w:t>
      </w:r>
      <w:r w:rsidR="00E32820" w:rsidRPr="001A2879">
        <w:rPr>
          <w:rFonts w:ascii="Times New Roman" w:hAnsi="Times New Roman" w:cs="Times New Roman"/>
        </w:rPr>
        <w:t>, o que evidencia o alto índice de mistura genética em nossa população</w:t>
      </w:r>
      <w:r w:rsidRPr="001A2879">
        <w:rPr>
          <w:rFonts w:ascii="Times New Roman" w:hAnsi="Times New Roman" w:cs="Times New Roman"/>
        </w:rPr>
        <w:t xml:space="preserve">; </w:t>
      </w:r>
      <w:r w:rsidR="00E32820" w:rsidRPr="001A2879">
        <w:rPr>
          <w:rFonts w:ascii="Times New Roman" w:hAnsi="Times New Roman" w:cs="Times New Roman"/>
        </w:rPr>
        <w:t>existe uma variação de 18% de</w:t>
      </w:r>
      <w:r w:rsidRPr="001A2879">
        <w:rPr>
          <w:rFonts w:ascii="Times New Roman" w:hAnsi="Times New Roman" w:cs="Times New Roman"/>
        </w:rPr>
        <w:t xml:space="preserve"> mulheres </w:t>
      </w:r>
      <w:r w:rsidR="00E32820" w:rsidRPr="001A2879">
        <w:rPr>
          <w:rFonts w:ascii="Times New Roman" w:hAnsi="Times New Roman" w:cs="Times New Roman"/>
        </w:rPr>
        <w:t xml:space="preserve">que </w:t>
      </w:r>
      <w:r w:rsidRPr="001A2879">
        <w:rPr>
          <w:rFonts w:ascii="Times New Roman" w:hAnsi="Times New Roman" w:cs="Times New Roman"/>
        </w:rPr>
        <w:t xml:space="preserve">exibem </w:t>
      </w:r>
      <w:r w:rsidR="00E32820" w:rsidRPr="001A2879">
        <w:rPr>
          <w:rFonts w:ascii="Times New Roman" w:hAnsi="Times New Roman" w:cs="Times New Roman"/>
        </w:rPr>
        <w:t xml:space="preserve">maior quantidade e maior gravidade de </w:t>
      </w:r>
      <w:r w:rsidRPr="001A2879">
        <w:rPr>
          <w:rFonts w:ascii="Times New Roman" w:hAnsi="Times New Roman" w:cs="Times New Roman"/>
        </w:rPr>
        <w:t xml:space="preserve">sintomas </w:t>
      </w:r>
      <w:r w:rsidR="00E32820" w:rsidRPr="001A2879">
        <w:rPr>
          <w:rFonts w:ascii="Times New Roman" w:hAnsi="Times New Roman" w:cs="Times New Roman"/>
        </w:rPr>
        <w:t>em relação a</w:t>
      </w:r>
      <w:r w:rsidRPr="001A2879">
        <w:rPr>
          <w:rFonts w:ascii="Times New Roman" w:hAnsi="Times New Roman" w:cs="Times New Roman"/>
        </w:rPr>
        <w:t>os homens</w:t>
      </w:r>
      <w:r w:rsidR="00E32820" w:rsidRPr="001A2879">
        <w:rPr>
          <w:rFonts w:ascii="Times New Roman" w:hAnsi="Times New Roman" w:cs="Times New Roman"/>
        </w:rPr>
        <w:t>,</w:t>
      </w:r>
      <w:r w:rsidRPr="001A2879">
        <w:rPr>
          <w:rFonts w:ascii="Times New Roman" w:hAnsi="Times New Roman" w:cs="Times New Roman"/>
        </w:rPr>
        <w:t xml:space="preserve"> 65% dos participantes vivem na pobreza com baixo índice de escolaridade e 72% afirmam ter sofrido racismo e discriminação ao longo da vida </w:t>
      </w:r>
      <w:r w:rsidR="007D6CB7" w:rsidRPr="001A2879">
        <w:rPr>
          <w:rFonts w:ascii="Times New Roman" w:hAnsi="Times New Roman" w:cs="Times New Roman"/>
        </w:rPr>
        <w:t>(</w:t>
      </w:r>
      <w:r w:rsidR="00AF4228" w:rsidRPr="001A2879">
        <w:rPr>
          <w:rFonts w:ascii="Times New Roman" w:hAnsi="Times New Roman" w:cs="Times New Roman"/>
        </w:rPr>
        <w:t xml:space="preserve">Silva 2015; Silva 2016; Silva </w:t>
      </w:r>
      <w:r w:rsidR="00111462" w:rsidRPr="001A2879">
        <w:rPr>
          <w:rFonts w:ascii="Times New Roman" w:hAnsi="Times New Roman" w:cs="Times New Roman"/>
        </w:rPr>
        <w:t>et al.</w:t>
      </w:r>
      <w:r w:rsidR="005045C4" w:rsidRPr="001A2879">
        <w:rPr>
          <w:rFonts w:ascii="Times New Roman" w:hAnsi="Times New Roman" w:cs="Times New Roman"/>
        </w:rPr>
        <w:t xml:space="preserve"> </w:t>
      </w:r>
      <w:r w:rsidR="00AF4228" w:rsidRPr="001A2879">
        <w:rPr>
          <w:rFonts w:ascii="Times New Roman" w:hAnsi="Times New Roman" w:cs="Times New Roman"/>
        </w:rPr>
        <w:t>2018)</w:t>
      </w:r>
      <w:r w:rsidR="00B964E4" w:rsidRPr="001A2879">
        <w:rPr>
          <w:rFonts w:ascii="Times New Roman" w:hAnsi="Times New Roman" w:cs="Times New Roman"/>
        </w:rPr>
        <w:t>.</w:t>
      </w:r>
    </w:p>
    <w:p w14:paraId="5B8260E7" w14:textId="77777777" w:rsidR="00BF2E72" w:rsidRDefault="00B964E4" w:rsidP="00441544">
      <w:pPr>
        <w:spacing w:after="0" w:line="360" w:lineRule="auto"/>
        <w:rPr>
          <w:rFonts w:ascii="Times New Roman" w:hAnsi="Times New Roman" w:cs="Times New Roman"/>
        </w:rPr>
      </w:pPr>
      <w:r w:rsidRPr="001A2879">
        <w:rPr>
          <w:rFonts w:ascii="Times New Roman" w:hAnsi="Times New Roman" w:cs="Times New Roman"/>
        </w:rPr>
        <w:t>A</w:t>
      </w:r>
      <w:r w:rsidR="00E82714" w:rsidRPr="001A2879">
        <w:rPr>
          <w:rFonts w:ascii="Times New Roman" w:hAnsi="Times New Roman" w:cs="Times New Roman"/>
        </w:rPr>
        <w:t xml:space="preserve">s entrevistas foram gravadas </w:t>
      </w:r>
      <w:r w:rsidR="00E43DF0" w:rsidRPr="001A2879">
        <w:rPr>
          <w:rFonts w:ascii="Times New Roman" w:hAnsi="Times New Roman" w:cs="Times New Roman"/>
        </w:rPr>
        <w:t>em</w:t>
      </w:r>
      <w:r w:rsidR="00E82714" w:rsidRPr="001A2879">
        <w:rPr>
          <w:rFonts w:ascii="Times New Roman" w:hAnsi="Times New Roman" w:cs="Times New Roman"/>
        </w:rPr>
        <w:t xml:space="preserve"> câmeras de celulares ou </w:t>
      </w:r>
      <w:r w:rsidR="00E43DF0" w:rsidRPr="001A2879">
        <w:rPr>
          <w:rFonts w:ascii="Times New Roman" w:hAnsi="Times New Roman" w:cs="Times New Roman"/>
        </w:rPr>
        <w:t>semiprofissionais</w:t>
      </w:r>
      <w:r w:rsidR="00E82714" w:rsidRPr="001A2879">
        <w:rPr>
          <w:rFonts w:ascii="Times New Roman" w:hAnsi="Times New Roman" w:cs="Times New Roman"/>
        </w:rPr>
        <w:t xml:space="preserve">, além dos áudios das entrevistas </w:t>
      </w:r>
      <w:r w:rsidR="00E43DF0" w:rsidRPr="001A2879">
        <w:rPr>
          <w:rFonts w:ascii="Times New Roman" w:hAnsi="Times New Roman" w:cs="Times New Roman"/>
        </w:rPr>
        <w:t xml:space="preserve">em </w:t>
      </w:r>
      <w:r w:rsidR="00E82714" w:rsidRPr="001A2879">
        <w:rPr>
          <w:rFonts w:ascii="Times New Roman" w:hAnsi="Times New Roman" w:cs="Times New Roman"/>
        </w:rPr>
        <w:t>gravador</w:t>
      </w:r>
      <w:r w:rsidR="00E43DF0" w:rsidRPr="001A2879">
        <w:rPr>
          <w:rFonts w:ascii="Times New Roman" w:hAnsi="Times New Roman" w:cs="Times New Roman"/>
        </w:rPr>
        <w:t>es</w:t>
      </w:r>
      <w:r w:rsidR="008873A7" w:rsidRPr="001A2879">
        <w:rPr>
          <w:rFonts w:ascii="Times New Roman" w:hAnsi="Times New Roman" w:cs="Times New Roman"/>
        </w:rPr>
        <w:t xml:space="preserve"> de mão</w:t>
      </w:r>
      <w:r w:rsidR="00E82714" w:rsidRPr="001A2879">
        <w:rPr>
          <w:rFonts w:ascii="Times New Roman" w:hAnsi="Times New Roman" w:cs="Times New Roman"/>
        </w:rPr>
        <w:t>, quando o uso da imagem não era autorizado</w:t>
      </w:r>
      <w:r w:rsidRPr="001A2879">
        <w:rPr>
          <w:rFonts w:ascii="Times New Roman" w:hAnsi="Times New Roman" w:cs="Times New Roman"/>
        </w:rPr>
        <w:t>. A</w:t>
      </w:r>
      <w:r w:rsidR="00E43DF0" w:rsidRPr="001A2879">
        <w:rPr>
          <w:rFonts w:ascii="Times New Roman" w:hAnsi="Times New Roman" w:cs="Times New Roman"/>
        </w:rPr>
        <w:t xml:space="preserve">inda assim, cerca de </w:t>
      </w:r>
      <w:r w:rsidR="00C6461E" w:rsidRPr="001A2879">
        <w:rPr>
          <w:rFonts w:ascii="Times New Roman" w:hAnsi="Times New Roman" w:cs="Times New Roman"/>
        </w:rPr>
        <w:t>80</w:t>
      </w:r>
      <w:r w:rsidR="00E43DF0" w:rsidRPr="001A2879">
        <w:rPr>
          <w:rFonts w:ascii="Times New Roman" w:hAnsi="Times New Roman" w:cs="Times New Roman"/>
        </w:rPr>
        <w:t xml:space="preserve">% dos entrevistados autorizaram o uso da imagem para fins científicos e ao longo de </w:t>
      </w:r>
      <w:r w:rsidRPr="001A2879">
        <w:rPr>
          <w:rFonts w:ascii="Times New Roman" w:hAnsi="Times New Roman" w:cs="Times New Roman"/>
        </w:rPr>
        <w:t>nove (0</w:t>
      </w:r>
      <w:r w:rsidR="00E43DF0" w:rsidRPr="001A2879">
        <w:rPr>
          <w:rFonts w:ascii="Times New Roman" w:hAnsi="Times New Roman" w:cs="Times New Roman"/>
        </w:rPr>
        <w:t>9</w:t>
      </w:r>
      <w:r w:rsidRPr="001A2879">
        <w:rPr>
          <w:rFonts w:ascii="Times New Roman" w:hAnsi="Times New Roman" w:cs="Times New Roman"/>
        </w:rPr>
        <w:t>)</w:t>
      </w:r>
      <w:r w:rsidR="00E43DF0" w:rsidRPr="001A2879">
        <w:rPr>
          <w:rFonts w:ascii="Times New Roman" w:hAnsi="Times New Roman" w:cs="Times New Roman"/>
        </w:rPr>
        <w:t xml:space="preserve"> meses de trabalho</w:t>
      </w:r>
      <w:r w:rsidRPr="001A2879">
        <w:rPr>
          <w:rFonts w:ascii="Times New Roman" w:hAnsi="Times New Roman" w:cs="Times New Roman"/>
        </w:rPr>
        <w:t xml:space="preserve"> de campo</w:t>
      </w:r>
      <w:r w:rsidR="00E43DF0" w:rsidRPr="001A2879">
        <w:rPr>
          <w:rFonts w:ascii="Times New Roman" w:hAnsi="Times New Roman" w:cs="Times New Roman"/>
        </w:rPr>
        <w:t xml:space="preserve">, com intervalo de um </w:t>
      </w:r>
      <w:r w:rsidR="00AE05C0" w:rsidRPr="001A2879">
        <w:rPr>
          <w:rFonts w:ascii="Times New Roman" w:hAnsi="Times New Roman" w:cs="Times New Roman"/>
        </w:rPr>
        <w:t xml:space="preserve">(01) </w:t>
      </w:r>
      <w:r w:rsidR="00E43DF0" w:rsidRPr="001A2879">
        <w:rPr>
          <w:rFonts w:ascii="Times New Roman" w:hAnsi="Times New Roman" w:cs="Times New Roman"/>
        </w:rPr>
        <w:t xml:space="preserve">mês pela espera dos resultados genéticos, realizamos </w:t>
      </w:r>
      <w:r w:rsidRPr="001A2879">
        <w:rPr>
          <w:rFonts w:ascii="Times New Roman" w:hAnsi="Times New Roman" w:cs="Times New Roman"/>
        </w:rPr>
        <w:t>cento e vinte (1</w:t>
      </w:r>
      <w:r w:rsidR="00E43DF0" w:rsidRPr="001A2879">
        <w:rPr>
          <w:rFonts w:ascii="Times New Roman" w:hAnsi="Times New Roman" w:cs="Times New Roman"/>
        </w:rPr>
        <w:t>20</w:t>
      </w:r>
      <w:r w:rsidRPr="001A2879">
        <w:rPr>
          <w:rFonts w:ascii="Times New Roman" w:hAnsi="Times New Roman" w:cs="Times New Roman"/>
        </w:rPr>
        <w:t xml:space="preserve">) longas </w:t>
      </w:r>
      <w:r w:rsidR="00E43DF0" w:rsidRPr="001A2879">
        <w:rPr>
          <w:rFonts w:ascii="Times New Roman" w:hAnsi="Times New Roman" w:cs="Times New Roman"/>
        </w:rPr>
        <w:t>entrevistas</w:t>
      </w:r>
      <w:r w:rsidRPr="001A2879">
        <w:rPr>
          <w:rFonts w:ascii="Times New Roman" w:hAnsi="Times New Roman" w:cs="Times New Roman"/>
        </w:rPr>
        <w:t xml:space="preserve">, conseguindo coletar um número significativo de informações sobre DF, com seus respectivos dados clínicos, genéticos e socioculturais fundamentais para a compreensão bioantropológica da DF na Amazônia </w:t>
      </w:r>
      <w:r w:rsidR="002F05DE" w:rsidRPr="001A2879">
        <w:rPr>
          <w:rFonts w:ascii="Times New Roman" w:hAnsi="Times New Roman" w:cs="Times New Roman"/>
        </w:rPr>
        <w:t>P</w:t>
      </w:r>
      <w:r w:rsidRPr="001A2879">
        <w:rPr>
          <w:rFonts w:ascii="Times New Roman" w:hAnsi="Times New Roman" w:cs="Times New Roman"/>
        </w:rPr>
        <w:t>araense.</w:t>
      </w:r>
    </w:p>
    <w:p w14:paraId="116B288E" w14:textId="3ADD6BEE" w:rsidR="00802266" w:rsidRPr="001A2879" w:rsidRDefault="00AE05C0" w:rsidP="00441544">
      <w:pPr>
        <w:spacing w:after="0" w:line="360" w:lineRule="auto"/>
        <w:rPr>
          <w:rFonts w:ascii="Times New Roman" w:hAnsi="Times New Roman" w:cs="Times New Roman"/>
        </w:rPr>
      </w:pPr>
      <w:r w:rsidRPr="001A2879">
        <w:rPr>
          <w:rFonts w:ascii="Times New Roman" w:hAnsi="Times New Roman" w:cs="Times New Roman"/>
        </w:rPr>
        <w:t xml:space="preserve">Durante o período em questão, tivemos a oportunidade de reencontrar os interlocutores algumas vezes no hemocentro, além do momento da entrevista em si, conseguindo manter um contato mais aproximado durante e após a pesquisa, tanto via </w:t>
      </w:r>
      <w:r w:rsidR="00A176B6" w:rsidRPr="001A2879">
        <w:rPr>
          <w:rFonts w:ascii="Times New Roman" w:hAnsi="Times New Roman" w:cs="Times New Roman"/>
        </w:rPr>
        <w:t xml:space="preserve">mensagens de </w:t>
      </w:r>
      <w:proofErr w:type="spellStart"/>
      <w:r w:rsidRPr="001A2879">
        <w:rPr>
          <w:rFonts w:ascii="Times New Roman" w:hAnsi="Times New Roman" w:cs="Times New Roman"/>
        </w:rPr>
        <w:t>whatsapp</w:t>
      </w:r>
      <w:proofErr w:type="spellEnd"/>
      <w:r w:rsidRPr="001A2879">
        <w:rPr>
          <w:rFonts w:ascii="Times New Roman" w:hAnsi="Times New Roman" w:cs="Times New Roman"/>
        </w:rPr>
        <w:t xml:space="preserve"> como </w:t>
      </w:r>
      <w:r w:rsidR="00A176B6" w:rsidRPr="001A2879">
        <w:rPr>
          <w:rFonts w:ascii="Times New Roman" w:hAnsi="Times New Roman" w:cs="Times New Roman"/>
        </w:rPr>
        <w:t xml:space="preserve">em </w:t>
      </w:r>
      <w:r w:rsidRPr="001A2879">
        <w:rPr>
          <w:rFonts w:ascii="Times New Roman" w:hAnsi="Times New Roman" w:cs="Times New Roman"/>
        </w:rPr>
        <w:t xml:space="preserve">outras </w:t>
      </w:r>
      <w:r w:rsidR="00A176B6" w:rsidRPr="001A2879">
        <w:rPr>
          <w:rFonts w:ascii="Times New Roman" w:hAnsi="Times New Roman" w:cs="Times New Roman"/>
        </w:rPr>
        <w:t>mídias</w:t>
      </w:r>
      <w:r w:rsidRPr="001A2879">
        <w:rPr>
          <w:rFonts w:ascii="Times New Roman" w:hAnsi="Times New Roman" w:cs="Times New Roman"/>
        </w:rPr>
        <w:t xml:space="preserve"> sociais. Um de nossos entrevistados faleceu </w:t>
      </w:r>
      <w:r w:rsidR="00A176B6" w:rsidRPr="001A2879">
        <w:rPr>
          <w:rFonts w:ascii="Times New Roman" w:hAnsi="Times New Roman" w:cs="Times New Roman"/>
        </w:rPr>
        <w:t xml:space="preserve">alguns meses </w:t>
      </w:r>
      <w:r w:rsidRPr="001A2879">
        <w:rPr>
          <w:rFonts w:ascii="Times New Roman" w:hAnsi="Times New Roman" w:cs="Times New Roman"/>
        </w:rPr>
        <w:t xml:space="preserve">após a entrega do resultado de ancestralidade e dois deles foram indicados para o Transplante de Medula Óssea (TMO), </w:t>
      </w:r>
      <w:r w:rsidR="00A176B6" w:rsidRPr="001A2879">
        <w:rPr>
          <w:rFonts w:ascii="Times New Roman" w:hAnsi="Times New Roman" w:cs="Times New Roman"/>
        </w:rPr>
        <w:t xml:space="preserve">único </w:t>
      </w:r>
      <w:r w:rsidR="00A176B6" w:rsidRPr="001A2879">
        <w:rPr>
          <w:rFonts w:ascii="Times New Roman" w:hAnsi="Times New Roman" w:cs="Times New Roman"/>
        </w:rPr>
        <w:lastRenderedPageBreak/>
        <w:t xml:space="preserve">tratamento que consegue curar a DF até o momento, </w:t>
      </w:r>
      <w:r w:rsidRPr="001A2879">
        <w:rPr>
          <w:rFonts w:ascii="Times New Roman" w:hAnsi="Times New Roman" w:cs="Times New Roman"/>
        </w:rPr>
        <w:t xml:space="preserve">sendo que em 2019 uma </w:t>
      </w:r>
      <w:r w:rsidR="00A176B6" w:rsidRPr="001A2879">
        <w:rPr>
          <w:rFonts w:ascii="Times New Roman" w:hAnsi="Times New Roman" w:cs="Times New Roman"/>
        </w:rPr>
        <w:t>participante</w:t>
      </w:r>
      <w:r w:rsidRPr="001A2879">
        <w:rPr>
          <w:rFonts w:ascii="Times New Roman" w:hAnsi="Times New Roman" w:cs="Times New Roman"/>
        </w:rPr>
        <w:t xml:space="preserve"> conseguiu realizar o transplante e o outro ainda aguarda </w:t>
      </w:r>
      <w:r w:rsidR="00A176B6" w:rsidRPr="001A2879">
        <w:rPr>
          <w:rFonts w:ascii="Times New Roman" w:hAnsi="Times New Roman" w:cs="Times New Roman"/>
        </w:rPr>
        <w:t xml:space="preserve">a sua </w:t>
      </w:r>
      <w:r w:rsidRPr="001A2879">
        <w:rPr>
          <w:rFonts w:ascii="Times New Roman" w:hAnsi="Times New Roman" w:cs="Times New Roman"/>
        </w:rPr>
        <w:t>vez.</w:t>
      </w:r>
    </w:p>
    <w:p w14:paraId="435B4423" w14:textId="0F0F53E7" w:rsidR="005A1A36"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A pesquisa social ainda enfrenta muitos desafios pela frente, mas </w:t>
      </w:r>
      <w:r w:rsidR="00AD1B7D" w:rsidRPr="001A2879">
        <w:rPr>
          <w:rFonts w:ascii="Times New Roman" w:hAnsi="Times New Roman" w:cs="Times New Roman"/>
        </w:rPr>
        <w:t>em 2016</w:t>
      </w:r>
      <w:r w:rsidRPr="001A2879">
        <w:rPr>
          <w:rFonts w:ascii="Times New Roman" w:hAnsi="Times New Roman" w:cs="Times New Roman"/>
        </w:rPr>
        <w:t xml:space="preserve">, </w:t>
      </w:r>
      <w:r w:rsidR="002F05DE" w:rsidRPr="001A2879">
        <w:rPr>
          <w:rFonts w:ascii="Times New Roman" w:hAnsi="Times New Roman" w:cs="Times New Roman"/>
        </w:rPr>
        <w:t xml:space="preserve">tivemos um marco </w:t>
      </w:r>
      <w:r w:rsidRPr="001A2879">
        <w:rPr>
          <w:rFonts w:ascii="Times New Roman" w:hAnsi="Times New Roman" w:cs="Times New Roman"/>
        </w:rPr>
        <w:t xml:space="preserve">com a Resolução 510/2016 de </w:t>
      </w:r>
      <w:r w:rsidR="00BE049D" w:rsidRPr="001A2879">
        <w:rPr>
          <w:rFonts w:ascii="Times New Roman" w:hAnsi="Times New Roman" w:cs="Times New Roman"/>
        </w:rPr>
        <w:t xml:space="preserve">CHS </w:t>
      </w:r>
      <w:r w:rsidR="00AB5447" w:rsidRPr="001A2879">
        <w:rPr>
          <w:rFonts w:ascii="Times New Roman" w:hAnsi="Times New Roman" w:cs="Times New Roman"/>
        </w:rPr>
        <w:t>(B</w:t>
      </w:r>
      <w:r w:rsidR="002F05DE" w:rsidRPr="001A2879">
        <w:rPr>
          <w:rFonts w:ascii="Times New Roman" w:hAnsi="Times New Roman" w:cs="Times New Roman"/>
        </w:rPr>
        <w:t>rasil</w:t>
      </w:r>
      <w:r w:rsidR="00AB5447" w:rsidRPr="001A2879">
        <w:rPr>
          <w:rFonts w:ascii="Times New Roman" w:hAnsi="Times New Roman" w:cs="Times New Roman"/>
        </w:rPr>
        <w:t xml:space="preserve"> 2016</w:t>
      </w:r>
      <w:r w:rsidR="00127F2A" w:rsidRPr="001A2879">
        <w:rPr>
          <w:rFonts w:ascii="Times New Roman" w:hAnsi="Times New Roman" w:cs="Times New Roman"/>
        </w:rPr>
        <w:t>a</w:t>
      </w:r>
      <w:r w:rsidR="00AB5447" w:rsidRPr="001A2879">
        <w:rPr>
          <w:rFonts w:ascii="Times New Roman" w:hAnsi="Times New Roman" w:cs="Times New Roman"/>
        </w:rPr>
        <w:t>)</w:t>
      </w:r>
      <w:r w:rsidRPr="001A2879">
        <w:rPr>
          <w:rFonts w:ascii="Times New Roman" w:hAnsi="Times New Roman" w:cs="Times New Roman"/>
        </w:rPr>
        <w:t xml:space="preserve">, que é um alicerce inicial de contestação ao padrão </w:t>
      </w:r>
      <w:r w:rsidR="008C6FB1" w:rsidRPr="001A2879">
        <w:rPr>
          <w:rFonts w:ascii="Times New Roman" w:hAnsi="Times New Roman" w:cs="Times New Roman"/>
        </w:rPr>
        <w:t xml:space="preserve">biomédico </w:t>
      </w:r>
      <w:r w:rsidRPr="001A2879">
        <w:rPr>
          <w:rFonts w:ascii="Times New Roman" w:hAnsi="Times New Roman" w:cs="Times New Roman"/>
        </w:rPr>
        <w:t>dominante, um passo importante na elaboração das pesquisas na área das CHS, pois considera que a ética é uma construção humana, portanto histórica, social e cultural. Nela, alguns avanços podem ser apontados, pois o documento afiança que “a relação pesquisador-participante se constrói continuamente no processo da pesquisa, podendo ser redefinida a qualquer momento no diálogo entre subjetividades, implicando reflexividade e construção de rel</w:t>
      </w:r>
      <w:r w:rsidR="00111462" w:rsidRPr="001A2879">
        <w:rPr>
          <w:rFonts w:ascii="Times New Roman" w:hAnsi="Times New Roman" w:cs="Times New Roman"/>
        </w:rPr>
        <w:t>ações não hierárquicas” (Brasil</w:t>
      </w:r>
      <w:r w:rsidR="0079317D" w:rsidRPr="001A2879">
        <w:rPr>
          <w:rFonts w:ascii="Times New Roman" w:hAnsi="Times New Roman" w:cs="Times New Roman"/>
        </w:rPr>
        <w:t xml:space="preserve"> 2</w:t>
      </w:r>
      <w:r w:rsidRPr="001A2879">
        <w:rPr>
          <w:rFonts w:ascii="Times New Roman" w:hAnsi="Times New Roman" w:cs="Times New Roman"/>
        </w:rPr>
        <w:t>016</w:t>
      </w:r>
      <w:r w:rsidR="00127F2A" w:rsidRPr="001A2879">
        <w:rPr>
          <w:rFonts w:ascii="Times New Roman" w:hAnsi="Times New Roman" w:cs="Times New Roman"/>
        </w:rPr>
        <w:t>a</w:t>
      </w:r>
      <w:r w:rsidR="00111462" w:rsidRPr="001A2879">
        <w:rPr>
          <w:rFonts w:ascii="Times New Roman" w:hAnsi="Times New Roman" w:cs="Times New Roman"/>
        </w:rPr>
        <w:t>:</w:t>
      </w:r>
      <w:r w:rsidR="00916128" w:rsidRPr="001A2879">
        <w:rPr>
          <w:rFonts w:ascii="Times New Roman" w:hAnsi="Times New Roman" w:cs="Times New Roman"/>
        </w:rPr>
        <w:t xml:space="preserve"> </w:t>
      </w:r>
      <w:r w:rsidRPr="001A2879">
        <w:rPr>
          <w:rFonts w:ascii="Times New Roman" w:hAnsi="Times New Roman" w:cs="Times New Roman"/>
        </w:rPr>
        <w:t xml:space="preserve">01-02) que, em especial, coaduna com o </w:t>
      </w:r>
      <w:r w:rsidRPr="001A2879">
        <w:rPr>
          <w:rFonts w:ascii="Times New Roman" w:hAnsi="Times New Roman" w:cs="Times New Roman"/>
          <w:i/>
        </w:rPr>
        <w:t xml:space="preserve">modus </w:t>
      </w:r>
      <w:r w:rsidRPr="001A2879">
        <w:rPr>
          <w:rFonts w:ascii="Times New Roman" w:hAnsi="Times New Roman" w:cs="Times New Roman"/>
          <w:i/>
          <w:lang w:val="la-Latn"/>
        </w:rPr>
        <w:t>operandis</w:t>
      </w:r>
      <w:r w:rsidRPr="001A2879">
        <w:rPr>
          <w:rFonts w:ascii="Times New Roman" w:hAnsi="Times New Roman" w:cs="Times New Roman"/>
        </w:rPr>
        <w:t xml:space="preserve"> da Antropologia/Bioantropologia, que constrói o seu universo de pesquisa no decorrer do trabalho de campo.</w:t>
      </w:r>
    </w:p>
    <w:p w14:paraId="1F51D27A" w14:textId="4152B7BD" w:rsidR="005A1A36" w:rsidRPr="00972DE6" w:rsidRDefault="00972DE6" w:rsidP="005771E5">
      <w:pPr>
        <w:spacing w:line="360" w:lineRule="auto"/>
        <w:rPr>
          <w:rFonts w:ascii="Times New Roman" w:hAnsi="Times New Roman" w:cs="Times New Roman"/>
        </w:rPr>
      </w:pPr>
      <w:r w:rsidRPr="00972DE6">
        <w:rPr>
          <w:rFonts w:ascii="Times New Roman" w:hAnsi="Times New Roman" w:cs="Times New Roman"/>
        </w:rPr>
        <w:t>CONSIDERAÇÕES FINAIS</w:t>
      </w:r>
    </w:p>
    <w:p w14:paraId="21044B0B" w14:textId="51B7B108" w:rsidR="005A1A36" w:rsidRDefault="005A1A36" w:rsidP="005771E5">
      <w:pPr>
        <w:spacing w:line="360" w:lineRule="auto"/>
        <w:rPr>
          <w:rFonts w:ascii="Times New Roman" w:hAnsi="Times New Roman" w:cs="Times New Roman"/>
        </w:rPr>
      </w:pPr>
      <w:r w:rsidRPr="001A2879">
        <w:rPr>
          <w:rFonts w:ascii="Times New Roman" w:hAnsi="Times New Roman" w:cs="Times New Roman"/>
        </w:rPr>
        <w:t xml:space="preserve">Os percursos apontados são alguns motes de como o </w:t>
      </w:r>
      <w:proofErr w:type="spellStart"/>
      <w:r w:rsidR="00B46969" w:rsidRPr="001A2879">
        <w:rPr>
          <w:rFonts w:ascii="Times New Roman" w:hAnsi="Times New Roman" w:cs="Times New Roman"/>
        </w:rPr>
        <w:t>b</w:t>
      </w:r>
      <w:r w:rsidRPr="001A2879">
        <w:rPr>
          <w:rFonts w:ascii="Times New Roman" w:hAnsi="Times New Roman" w:cs="Times New Roman"/>
        </w:rPr>
        <w:t>ioantropólogo</w:t>
      </w:r>
      <w:proofErr w:type="spellEnd"/>
      <w:r w:rsidR="008C2A70" w:rsidRPr="001A2879">
        <w:rPr>
          <w:rFonts w:ascii="Times New Roman" w:hAnsi="Times New Roman" w:cs="Times New Roman"/>
        </w:rPr>
        <w:t xml:space="preserve"> </w:t>
      </w:r>
      <w:r w:rsidRPr="001A2879">
        <w:rPr>
          <w:rFonts w:ascii="Times New Roman" w:hAnsi="Times New Roman" w:cs="Times New Roman"/>
        </w:rPr>
        <w:t xml:space="preserve">pode usar a pesquisa etnográfica em seu trabalho. Ser filtrado por um Comitê de Ética não é um privilégio, é apenas uma introdução aos desafios do campo, entre tantas outras que estarão por vir e que talvez trilhem aberturas diversas. Todavia, a forma como o observador da Bioantropologia – ou outra área de concentração – deve portar-se em seu </w:t>
      </w:r>
      <w:proofErr w:type="spellStart"/>
      <w:r w:rsidRPr="001A2879">
        <w:rPr>
          <w:rFonts w:ascii="Times New Roman" w:hAnsi="Times New Roman" w:cs="Times New Roman"/>
          <w:i/>
        </w:rPr>
        <w:t>métier</w:t>
      </w:r>
      <w:proofErr w:type="spellEnd"/>
      <w:r w:rsidRPr="001A2879">
        <w:rPr>
          <w:rFonts w:ascii="Times New Roman" w:hAnsi="Times New Roman" w:cs="Times New Roman"/>
        </w:rPr>
        <w:t xml:space="preserve"> é consideravelmente diferenciado: o </w:t>
      </w:r>
      <w:r w:rsidRPr="001A2879">
        <w:rPr>
          <w:rFonts w:ascii="Times New Roman" w:hAnsi="Times New Roman" w:cs="Times New Roman"/>
          <w:i/>
        </w:rPr>
        <w:t>ser aceito</w:t>
      </w:r>
      <w:r w:rsidRPr="001A2879">
        <w:rPr>
          <w:rFonts w:ascii="Times New Roman" w:hAnsi="Times New Roman" w:cs="Times New Roman"/>
        </w:rPr>
        <w:t xml:space="preserve"> no grupo acometido por uma enfermidade, a empatia da reciprocidade, o reconhecimento de ritos técnicos e de oralidades peculiares durante os levantamentos, o conhecimento </w:t>
      </w:r>
      <w:r w:rsidR="00E329E9" w:rsidRPr="001A2879">
        <w:rPr>
          <w:rFonts w:ascii="Times New Roman" w:hAnsi="Times New Roman" w:cs="Times New Roman"/>
        </w:rPr>
        <w:t xml:space="preserve">e a análise </w:t>
      </w:r>
      <w:proofErr w:type="spellStart"/>
      <w:r w:rsidRPr="001A2879">
        <w:rPr>
          <w:rFonts w:ascii="Times New Roman" w:hAnsi="Times New Roman" w:cs="Times New Roman"/>
        </w:rPr>
        <w:t>biocultural</w:t>
      </w:r>
      <w:proofErr w:type="spellEnd"/>
      <w:r w:rsidRPr="001A2879">
        <w:rPr>
          <w:rFonts w:ascii="Times New Roman" w:hAnsi="Times New Roman" w:cs="Times New Roman"/>
        </w:rPr>
        <w:t xml:space="preserve"> </w:t>
      </w:r>
      <w:r w:rsidR="00E329E9" w:rsidRPr="001A2879">
        <w:rPr>
          <w:rFonts w:ascii="Times New Roman" w:hAnsi="Times New Roman" w:cs="Times New Roman"/>
        </w:rPr>
        <w:t xml:space="preserve">sobre </w:t>
      </w:r>
      <w:r w:rsidRPr="001A2879">
        <w:rPr>
          <w:rFonts w:ascii="Times New Roman" w:hAnsi="Times New Roman" w:cs="Times New Roman"/>
        </w:rPr>
        <w:t>os interlocutores, as noções sobre sintomas e crises de dor em pesquisas sobre doenças crônicas, o entendimento do</w:t>
      </w:r>
      <w:r w:rsidR="00E329E9" w:rsidRPr="001A2879">
        <w:rPr>
          <w:rFonts w:ascii="Times New Roman" w:hAnsi="Times New Roman" w:cs="Times New Roman"/>
        </w:rPr>
        <w:t xml:space="preserve">s processos </w:t>
      </w:r>
      <w:proofErr w:type="spellStart"/>
      <w:r w:rsidR="00E329E9" w:rsidRPr="001A2879">
        <w:rPr>
          <w:rFonts w:ascii="Times New Roman" w:hAnsi="Times New Roman" w:cs="Times New Roman"/>
        </w:rPr>
        <w:t>microevolutivos</w:t>
      </w:r>
      <w:proofErr w:type="spellEnd"/>
      <w:r w:rsidR="00E329E9" w:rsidRPr="001A2879">
        <w:rPr>
          <w:rFonts w:ascii="Times New Roman" w:hAnsi="Times New Roman" w:cs="Times New Roman"/>
        </w:rPr>
        <w:t xml:space="preserve"> da D</w:t>
      </w:r>
      <w:r w:rsidRPr="001A2879">
        <w:rPr>
          <w:rFonts w:ascii="Times New Roman" w:hAnsi="Times New Roman" w:cs="Times New Roman"/>
        </w:rPr>
        <w:t>F – ou da hipertensão, diabetes e outr</w:t>
      </w:r>
      <w:r w:rsidR="00F05202">
        <w:rPr>
          <w:rFonts w:ascii="Times New Roman" w:hAnsi="Times New Roman" w:cs="Times New Roman"/>
        </w:rPr>
        <w:t>a</w:t>
      </w:r>
      <w:r w:rsidRPr="001A2879">
        <w:rPr>
          <w:rFonts w:ascii="Times New Roman" w:hAnsi="Times New Roman" w:cs="Times New Roman"/>
        </w:rPr>
        <w:t>s</w:t>
      </w:r>
      <w:r w:rsidR="00F05202">
        <w:rPr>
          <w:rFonts w:ascii="Times New Roman" w:hAnsi="Times New Roman" w:cs="Times New Roman"/>
        </w:rPr>
        <w:t xml:space="preserve"> cronicidades</w:t>
      </w:r>
      <w:r w:rsidRPr="001A2879">
        <w:rPr>
          <w:rFonts w:ascii="Times New Roman" w:hAnsi="Times New Roman" w:cs="Times New Roman"/>
        </w:rPr>
        <w:t xml:space="preserve"> –, a consideração das situações de suscetibilidade biossocial, estrutural</w:t>
      </w:r>
      <w:r w:rsidR="0061385A" w:rsidRPr="001A2879">
        <w:rPr>
          <w:rFonts w:ascii="Times New Roman" w:hAnsi="Times New Roman" w:cs="Times New Roman"/>
        </w:rPr>
        <w:t xml:space="preserve">, </w:t>
      </w:r>
      <w:r w:rsidRPr="001A2879">
        <w:rPr>
          <w:rFonts w:ascii="Times New Roman" w:hAnsi="Times New Roman" w:cs="Times New Roman"/>
        </w:rPr>
        <w:t>ética</w:t>
      </w:r>
      <w:r w:rsidR="0061385A" w:rsidRPr="001A2879">
        <w:rPr>
          <w:rFonts w:ascii="Times New Roman" w:hAnsi="Times New Roman" w:cs="Times New Roman"/>
        </w:rPr>
        <w:t xml:space="preserve"> e </w:t>
      </w:r>
      <w:r w:rsidRPr="001A2879">
        <w:rPr>
          <w:rFonts w:ascii="Times New Roman" w:hAnsi="Times New Roman" w:cs="Times New Roman"/>
        </w:rPr>
        <w:t xml:space="preserve">bioética não apenas do interlocutor, como também de sua família e a sensibilização do pesquisador na percepção de como a saúde e a doença humanas são representadas em sociedade permitem-nos inferir que o fazer </w:t>
      </w:r>
      <w:proofErr w:type="spellStart"/>
      <w:r w:rsidRPr="001A2879">
        <w:rPr>
          <w:rFonts w:ascii="Times New Roman" w:hAnsi="Times New Roman" w:cs="Times New Roman"/>
        </w:rPr>
        <w:t>bioantropológico</w:t>
      </w:r>
      <w:proofErr w:type="spellEnd"/>
      <w:r w:rsidRPr="001A2879">
        <w:rPr>
          <w:rFonts w:ascii="Times New Roman" w:hAnsi="Times New Roman" w:cs="Times New Roman"/>
        </w:rPr>
        <w:t xml:space="preserve"> é de uma complexidade que, afora ser </w:t>
      </w:r>
      <w:r w:rsidR="00314E8F" w:rsidRPr="001A2879">
        <w:rPr>
          <w:rFonts w:ascii="Times New Roman" w:hAnsi="Times New Roman" w:cs="Times New Roman"/>
        </w:rPr>
        <w:t>muito</w:t>
      </w:r>
      <w:r w:rsidRPr="001A2879">
        <w:rPr>
          <w:rFonts w:ascii="Times New Roman" w:hAnsi="Times New Roman" w:cs="Times New Roman"/>
        </w:rPr>
        <w:t xml:space="preserve"> instigante, é um </w:t>
      </w:r>
      <w:r w:rsidR="00E329E9" w:rsidRPr="001A2879">
        <w:rPr>
          <w:rFonts w:ascii="Times New Roman" w:hAnsi="Times New Roman" w:cs="Times New Roman"/>
        </w:rPr>
        <w:t xml:space="preserve">grande </w:t>
      </w:r>
      <w:r w:rsidRPr="001A2879">
        <w:rPr>
          <w:rFonts w:ascii="Times New Roman" w:hAnsi="Times New Roman" w:cs="Times New Roman"/>
        </w:rPr>
        <w:t>desafio que deve ser provocado e disseminado.</w:t>
      </w:r>
    </w:p>
    <w:p w14:paraId="202BEA65" w14:textId="40503DCA" w:rsidR="005A1A36" w:rsidRPr="00972DE6" w:rsidRDefault="00972DE6" w:rsidP="005771E5">
      <w:pPr>
        <w:spacing w:line="360" w:lineRule="auto"/>
        <w:rPr>
          <w:rFonts w:ascii="Times New Roman" w:hAnsi="Times New Roman" w:cs="Times New Roman"/>
        </w:rPr>
      </w:pPr>
      <w:r w:rsidRPr="00972DE6">
        <w:rPr>
          <w:rFonts w:ascii="Times New Roman" w:hAnsi="Times New Roman" w:cs="Times New Roman"/>
        </w:rPr>
        <w:t>REFERÊNCIAS BIBLIOGRÁFICAS</w:t>
      </w:r>
    </w:p>
    <w:p w14:paraId="1A30AE51" w14:textId="7A053C82" w:rsidR="005A1A36" w:rsidRPr="001A2879" w:rsidRDefault="007D4A34" w:rsidP="005771E5">
      <w:pPr>
        <w:autoSpaceDE w:val="0"/>
        <w:autoSpaceDN w:val="0"/>
        <w:adjustRightInd w:val="0"/>
        <w:spacing w:after="0" w:line="360" w:lineRule="auto"/>
        <w:rPr>
          <w:rFonts w:ascii="Times New Roman" w:eastAsia="TimesNewRomanPSMT" w:hAnsi="Times New Roman" w:cs="Times New Roman"/>
        </w:rPr>
      </w:pPr>
      <w:r w:rsidRPr="001A2879">
        <w:rPr>
          <w:rFonts w:ascii="Times New Roman" w:eastAsia="TimesNewRomanPSMT" w:hAnsi="Times New Roman" w:cs="Times New Roman"/>
        </w:rPr>
        <w:t>B</w:t>
      </w:r>
      <w:r w:rsidR="006D4E2C" w:rsidRPr="001A2879">
        <w:rPr>
          <w:rFonts w:ascii="Times New Roman" w:eastAsia="TimesNewRomanPSMT" w:hAnsi="Times New Roman" w:cs="Times New Roman"/>
        </w:rPr>
        <w:t>rasil</w:t>
      </w:r>
      <w:r w:rsidR="005A1A36" w:rsidRPr="001A2879">
        <w:rPr>
          <w:rFonts w:ascii="Times New Roman" w:eastAsia="TimesNewRomanPSMT" w:hAnsi="Times New Roman" w:cs="Times New Roman"/>
        </w:rPr>
        <w:t xml:space="preserve">. </w:t>
      </w:r>
      <w:r w:rsidR="006D4E2C" w:rsidRPr="001A2879">
        <w:rPr>
          <w:rFonts w:ascii="Times New Roman" w:eastAsia="TimesNewRomanPSMT" w:hAnsi="Times New Roman" w:cs="Times New Roman"/>
        </w:rPr>
        <w:t xml:space="preserve">1996. </w:t>
      </w:r>
      <w:r w:rsidR="005A1A36" w:rsidRPr="001A2879">
        <w:rPr>
          <w:rFonts w:ascii="Times New Roman" w:eastAsia="TimesNewRomanPSMT" w:hAnsi="Times New Roman" w:cs="Times New Roman"/>
          <w:i/>
        </w:rPr>
        <w:t>Resolução nº 196, de 10 de outubro de 1996</w:t>
      </w:r>
      <w:r w:rsidR="006D4E2C" w:rsidRPr="001A2879">
        <w:rPr>
          <w:rFonts w:ascii="Times New Roman" w:eastAsia="TimesNewRomanPSMT" w:hAnsi="Times New Roman" w:cs="Times New Roman"/>
        </w:rPr>
        <w:t xml:space="preserve">. </w:t>
      </w:r>
      <w:r w:rsidR="005A1A36" w:rsidRPr="001A2879">
        <w:rPr>
          <w:rFonts w:ascii="Times New Roman" w:eastAsia="TimesNewRomanPSMT" w:hAnsi="Times New Roman" w:cs="Times New Roman"/>
        </w:rPr>
        <w:t>Conselho Nacional de Saúde do Ministério da Saúde. Diário Oficial da União.</w:t>
      </w:r>
    </w:p>
    <w:p w14:paraId="589C23FA" w14:textId="77777777" w:rsidR="005A1A36" w:rsidRPr="001A2879" w:rsidRDefault="005A1A36" w:rsidP="005771E5">
      <w:pPr>
        <w:autoSpaceDE w:val="0"/>
        <w:autoSpaceDN w:val="0"/>
        <w:adjustRightInd w:val="0"/>
        <w:spacing w:after="0" w:line="360" w:lineRule="auto"/>
        <w:rPr>
          <w:rFonts w:ascii="Times New Roman" w:hAnsi="Times New Roman" w:cs="Times New Roman"/>
        </w:rPr>
      </w:pPr>
    </w:p>
    <w:p w14:paraId="791D23C1" w14:textId="35BB3E05" w:rsidR="005A1A36" w:rsidRPr="001A2879" w:rsidRDefault="000253DB" w:rsidP="005771E5">
      <w:pPr>
        <w:autoSpaceDE w:val="0"/>
        <w:autoSpaceDN w:val="0"/>
        <w:adjustRightInd w:val="0"/>
        <w:spacing w:after="0" w:line="360" w:lineRule="auto"/>
        <w:rPr>
          <w:rFonts w:ascii="Times New Roman" w:eastAsia="TimesNewRomanPSMT" w:hAnsi="Times New Roman" w:cs="Times New Roman"/>
        </w:rPr>
      </w:pPr>
      <w:r w:rsidRPr="001A2879">
        <w:rPr>
          <w:rFonts w:ascii="Times New Roman" w:eastAsia="TimesNewRomanPSMT" w:hAnsi="Times New Roman" w:cs="Times New Roman"/>
        </w:rPr>
        <w:t>B</w:t>
      </w:r>
      <w:r w:rsidR="006D4E2C" w:rsidRPr="001A2879">
        <w:rPr>
          <w:rFonts w:ascii="Times New Roman" w:eastAsia="TimesNewRomanPSMT" w:hAnsi="Times New Roman" w:cs="Times New Roman"/>
        </w:rPr>
        <w:t>rasil</w:t>
      </w:r>
      <w:r w:rsidR="005A1A36" w:rsidRPr="001A2879">
        <w:rPr>
          <w:rFonts w:ascii="Times New Roman" w:eastAsia="TimesNewRomanPSMT" w:hAnsi="Times New Roman" w:cs="Times New Roman"/>
        </w:rPr>
        <w:t xml:space="preserve">. </w:t>
      </w:r>
      <w:r w:rsidR="006D4E2C" w:rsidRPr="001A2879">
        <w:rPr>
          <w:rFonts w:ascii="Times New Roman" w:eastAsia="TimesNewRomanPSMT" w:hAnsi="Times New Roman" w:cs="Times New Roman"/>
        </w:rPr>
        <w:t xml:space="preserve">2012. </w:t>
      </w:r>
      <w:r w:rsidR="005A1A36" w:rsidRPr="001A2879">
        <w:rPr>
          <w:rFonts w:ascii="Times New Roman" w:eastAsia="TimesNewRomanPSMT" w:hAnsi="Times New Roman" w:cs="Times New Roman"/>
          <w:i/>
        </w:rPr>
        <w:t>Resolução nº 466, de 12 de dezembro de 2012</w:t>
      </w:r>
      <w:r w:rsidR="006D4E2C" w:rsidRPr="001A2879">
        <w:rPr>
          <w:rFonts w:ascii="Times New Roman" w:eastAsia="TimesNewRomanPSMT" w:hAnsi="Times New Roman" w:cs="Times New Roman"/>
        </w:rPr>
        <w:t xml:space="preserve">. </w:t>
      </w:r>
      <w:r w:rsidR="005A1A36" w:rsidRPr="001A2879">
        <w:rPr>
          <w:rFonts w:ascii="Times New Roman" w:eastAsia="TimesNewRomanPSMT" w:hAnsi="Times New Roman" w:cs="Times New Roman"/>
        </w:rPr>
        <w:t>Conselho Nacional de Saúde do Ministério da Saúde</w:t>
      </w:r>
      <w:r w:rsidRPr="001A2879">
        <w:rPr>
          <w:rFonts w:ascii="Times New Roman" w:eastAsia="TimesNewRomanPSMT" w:hAnsi="Times New Roman" w:cs="Times New Roman"/>
        </w:rPr>
        <w:t>. Diário Oficial da União.</w:t>
      </w:r>
    </w:p>
    <w:p w14:paraId="6DF19F91" w14:textId="77777777" w:rsidR="005A1A36" w:rsidRPr="001A2879" w:rsidRDefault="005A1A36" w:rsidP="005771E5">
      <w:pPr>
        <w:autoSpaceDE w:val="0"/>
        <w:autoSpaceDN w:val="0"/>
        <w:adjustRightInd w:val="0"/>
        <w:spacing w:after="0" w:line="360" w:lineRule="auto"/>
        <w:rPr>
          <w:rFonts w:ascii="Times New Roman" w:hAnsi="Times New Roman" w:cs="Times New Roman"/>
        </w:rPr>
      </w:pPr>
    </w:p>
    <w:p w14:paraId="6C18E478" w14:textId="2BB6FB3A" w:rsidR="005A1A36" w:rsidRPr="001A2879" w:rsidRDefault="003D1F1D" w:rsidP="005771E5">
      <w:pPr>
        <w:autoSpaceDE w:val="0"/>
        <w:autoSpaceDN w:val="0"/>
        <w:adjustRightInd w:val="0"/>
        <w:spacing w:after="0" w:line="360" w:lineRule="auto"/>
        <w:rPr>
          <w:rFonts w:ascii="Times New Roman" w:eastAsia="TimesNewRomanPSMT" w:hAnsi="Times New Roman" w:cs="Times New Roman"/>
        </w:rPr>
      </w:pPr>
      <w:r w:rsidRPr="001A2879">
        <w:rPr>
          <w:rFonts w:ascii="Times New Roman" w:eastAsia="TimesNewRomanPSMT" w:hAnsi="Times New Roman" w:cs="Times New Roman"/>
        </w:rPr>
        <w:lastRenderedPageBreak/>
        <w:t>B</w:t>
      </w:r>
      <w:r w:rsidR="006D4E2C" w:rsidRPr="001A2879">
        <w:rPr>
          <w:rFonts w:ascii="Times New Roman" w:eastAsia="TimesNewRomanPSMT" w:hAnsi="Times New Roman" w:cs="Times New Roman"/>
        </w:rPr>
        <w:t>rasil</w:t>
      </w:r>
      <w:r w:rsidR="00C532B0" w:rsidRPr="001A2879">
        <w:rPr>
          <w:rFonts w:ascii="Times New Roman" w:eastAsia="TimesNewRomanPSMT" w:hAnsi="Times New Roman" w:cs="Times New Roman"/>
        </w:rPr>
        <w:t xml:space="preserve">. </w:t>
      </w:r>
      <w:r w:rsidR="006D4E2C" w:rsidRPr="001A2879">
        <w:rPr>
          <w:rFonts w:ascii="Times New Roman" w:eastAsia="TimesNewRomanPSMT" w:hAnsi="Times New Roman" w:cs="Times New Roman"/>
        </w:rPr>
        <w:t>2016</w:t>
      </w:r>
      <w:r w:rsidR="00D5535F" w:rsidRPr="001A2879">
        <w:rPr>
          <w:rFonts w:ascii="Times New Roman" w:eastAsia="TimesNewRomanPSMT" w:hAnsi="Times New Roman" w:cs="Times New Roman"/>
        </w:rPr>
        <w:t>a</w:t>
      </w:r>
      <w:r w:rsidR="006D4E2C" w:rsidRPr="001A2879">
        <w:rPr>
          <w:rFonts w:ascii="Times New Roman" w:eastAsia="TimesNewRomanPSMT" w:hAnsi="Times New Roman" w:cs="Times New Roman"/>
        </w:rPr>
        <w:t xml:space="preserve">. </w:t>
      </w:r>
      <w:r w:rsidR="005A1A36" w:rsidRPr="001A2879">
        <w:rPr>
          <w:rFonts w:ascii="Times New Roman" w:hAnsi="Times New Roman" w:cs="Times New Roman"/>
          <w:i/>
        </w:rPr>
        <w:t>Resolução nº 510, de 07 de abril de 2016.</w:t>
      </w:r>
      <w:r w:rsidR="005A1A36" w:rsidRPr="001A2879">
        <w:rPr>
          <w:rFonts w:ascii="Times New Roman" w:hAnsi="Times New Roman" w:cs="Times New Roman"/>
          <w:b/>
        </w:rPr>
        <w:t xml:space="preserve"> </w:t>
      </w:r>
      <w:r w:rsidR="005A1A36" w:rsidRPr="001A2879">
        <w:rPr>
          <w:rFonts w:ascii="Times New Roman" w:hAnsi="Times New Roman" w:cs="Times New Roman"/>
        </w:rPr>
        <w:t xml:space="preserve">Conselho Nacional de Saúde. Disponível em: </w:t>
      </w:r>
      <w:hyperlink r:id="rId8" w:history="1">
        <w:r w:rsidR="005A1A36" w:rsidRPr="001A2879">
          <w:rPr>
            <w:rStyle w:val="Hyperlink"/>
            <w:rFonts w:ascii="Times New Roman" w:eastAsia="TimesNewRomanPSMT" w:hAnsi="Times New Roman" w:cs="Times New Roman"/>
          </w:rPr>
          <w:t>http://conselho.saude.gov.br/resolucoes/2016/Reso510.pdf</w:t>
        </w:r>
      </w:hyperlink>
      <w:r w:rsidR="005A1A36" w:rsidRPr="001A2879">
        <w:rPr>
          <w:rFonts w:ascii="Times New Roman" w:eastAsia="TimesNewRomanPSMT" w:hAnsi="Times New Roman" w:cs="Times New Roman"/>
        </w:rPr>
        <w:t>. Acesso em: 27.</w:t>
      </w:r>
      <w:r w:rsidR="006D4E2C" w:rsidRPr="001A2879">
        <w:rPr>
          <w:rFonts w:ascii="Times New Roman" w:eastAsia="TimesNewRomanPSMT" w:hAnsi="Times New Roman" w:cs="Times New Roman"/>
        </w:rPr>
        <w:t xml:space="preserve"> j</w:t>
      </w:r>
      <w:r w:rsidR="005A1A36" w:rsidRPr="001A2879">
        <w:rPr>
          <w:rFonts w:ascii="Times New Roman" w:eastAsia="TimesNewRomanPSMT" w:hAnsi="Times New Roman" w:cs="Times New Roman"/>
        </w:rPr>
        <w:t>un.</w:t>
      </w:r>
      <w:r w:rsidR="006D4E2C" w:rsidRPr="001A2879">
        <w:rPr>
          <w:rFonts w:ascii="Times New Roman" w:eastAsia="TimesNewRomanPSMT" w:hAnsi="Times New Roman" w:cs="Times New Roman"/>
        </w:rPr>
        <w:t xml:space="preserve"> </w:t>
      </w:r>
      <w:r w:rsidR="005A1A36" w:rsidRPr="001A2879">
        <w:rPr>
          <w:rFonts w:ascii="Times New Roman" w:eastAsia="TimesNewRomanPSMT" w:hAnsi="Times New Roman" w:cs="Times New Roman"/>
        </w:rPr>
        <w:t>2016.</w:t>
      </w:r>
    </w:p>
    <w:p w14:paraId="139A2C32" w14:textId="77777777" w:rsidR="00D6325F" w:rsidRPr="001A2879" w:rsidRDefault="00D6325F" w:rsidP="005771E5">
      <w:pPr>
        <w:autoSpaceDE w:val="0"/>
        <w:autoSpaceDN w:val="0"/>
        <w:adjustRightInd w:val="0"/>
        <w:spacing w:after="0" w:line="360" w:lineRule="auto"/>
        <w:rPr>
          <w:rFonts w:ascii="Times New Roman" w:hAnsi="Times New Roman" w:cs="Times New Roman"/>
        </w:rPr>
      </w:pPr>
    </w:p>
    <w:p w14:paraId="1201B952" w14:textId="1C45010D" w:rsidR="005A1A36" w:rsidRPr="001A2879" w:rsidRDefault="000161F5" w:rsidP="005771E5">
      <w:pPr>
        <w:autoSpaceDE w:val="0"/>
        <w:autoSpaceDN w:val="0"/>
        <w:adjustRightInd w:val="0"/>
        <w:spacing w:after="0" w:line="360" w:lineRule="auto"/>
        <w:rPr>
          <w:rFonts w:ascii="Times New Roman" w:hAnsi="Times New Roman" w:cs="Times New Roman"/>
          <w:strike/>
        </w:rPr>
      </w:pPr>
      <w:r w:rsidRPr="001A2879">
        <w:rPr>
          <w:rFonts w:ascii="Times New Roman" w:hAnsi="Times New Roman" w:cs="Times New Roman"/>
        </w:rPr>
        <w:t>Brasil, 2016</w:t>
      </w:r>
      <w:r w:rsidR="007D6CB7" w:rsidRPr="001A2879">
        <w:rPr>
          <w:rFonts w:ascii="Times New Roman" w:hAnsi="Times New Roman" w:cs="Times New Roman"/>
        </w:rPr>
        <w:t>b</w:t>
      </w:r>
      <w:r w:rsidRPr="001A2879">
        <w:rPr>
          <w:rFonts w:ascii="Times New Roman" w:hAnsi="Times New Roman" w:cs="Times New Roman"/>
        </w:rPr>
        <w:t xml:space="preserve">. </w:t>
      </w:r>
      <w:r w:rsidRPr="001A2879">
        <w:rPr>
          <w:rFonts w:ascii="Times New Roman" w:hAnsi="Times New Roman" w:cs="Times New Roman"/>
          <w:i/>
          <w:iCs/>
        </w:rPr>
        <w:t>Protocolo clínico e diretrizes terapêuticas doença falciforme: relatório de recomendação</w:t>
      </w:r>
      <w:r w:rsidRPr="001A2879">
        <w:rPr>
          <w:rFonts w:ascii="Times New Roman" w:hAnsi="Times New Roman" w:cs="Times New Roman"/>
        </w:rPr>
        <w:t>. Comissão Nacional de Incorporação de Tecnologias no SUS – CONITEC. Ministério da Saúde, Brasília – DF.</w:t>
      </w:r>
    </w:p>
    <w:p w14:paraId="71FFD491" w14:textId="77777777" w:rsidR="000161F5" w:rsidRPr="001A2879" w:rsidRDefault="000161F5" w:rsidP="005771E5">
      <w:pPr>
        <w:autoSpaceDE w:val="0"/>
        <w:autoSpaceDN w:val="0"/>
        <w:adjustRightInd w:val="0"/>
        <w:spacing w:after="0" w:line="360" w:lineRule="auto"/>
        <w:rPr>
          <w:rFonts w:ascii="Times New Roman" w:eastAsia="TimesNewRomanPSMT" w:hAnsi="Times New Roman" w:cs="Times New Roman"/>
        </w:rPr>
      </w:pPr>
    </w:p>
    <w:p w14:paraId="0D3B6BC9" w14:textId="77777777" w:rsidR="00B8616D" w:rsidRPr="001A2879" w:rsidRDefault="00D6325F" w:rsidP="005771E5">
      <w:pPr>
        <w:autoSpaceDE w:val="0"/>
        <w:autoSpaceDN w:val="0"/>
        <w:adjustRightInd w:val="0"/>
        <w:spacing w:after="0" w:line="360" w:lineRule="auto"/>
        <w:rPr>
          <w:rFonts w:ascii="Times New Roman" w:eastAsia="TimesNewRomanPSMT" w:hAnsi="Times New Roman" w:cs="Times New Roman"/>
        </w:rPr>
      </w:pPr>
      <w:r w:rsidRPr="001A2879">
        <w:rPr>
          <w:rFonts w:ascii="Times New Roman" w:eastAsia="TimesNewRomanPSMT" w:hAnsi="Times New Roman" w:cs="Times New Roman"/>
        </w:rPr>
        <w:t>B</w:t>
      </w:r>
      <w:r w:rsidR="006D4E2C" w:rsidRPr="001A2879">
        <w:rPr>
          <w:rFonts w:ascii="Times New Roman" w:eastAsia="TimesNewRomanPSMT" w:hAnsi="Times New Roman" w:cs="Times New Roman"/>
        </w:rPr>
        <w:t>rasil</w:t>
      </w:r>
      <w:r w:rsidR="00E902FE" w:rsidRPr="001A2879">
        <w:rPr>
          <w:rFonts w:ascii="Times New Roman" w:eastAsia="TimesNewRomanPSMT" w:hAnsi="Times New Roman" w:cs="Times New Roman"/>
        </w:rPr>
        <w:t>.</w:t>
      </w:r>
      <w:r w:rsidR="006D4E2C" w:rsidRPr="001A2879">
        <w:rPr>
          <w:rFonts w:ascii="Times New Roman" w:eastAsia="TimesNewRomanPSMT" w:hAnsi="Times New Roman" w:cs="Times New Roman"/>
        </w:rPr>
        <w:t xml:space="preserve"> </w:t>
      </w:r>
      <w:r w:rsidRPr="001A2879">
        <w:rPr>
          <w:rFonts w:ascii="Times New Roman" w:hAnsi="Times New Roman" w:cs="Times New Roman"/>
        </w:rPr>
        <w:t xml:space="preserve">2020. </w:t>
      </w:r>
      <w:r w:rsidRPr="001A2879">
        <w:rPr>
          <w:rFonts w:ascii="Times New Roman" w:hAnsi="Times New Roman" w:cs="Times New Roman"/>
          <w:i/>
        </w:rPr>
        <w:t>Comitês de Ética em Pesquisa no Brasil</w:t>
      </w:r>
      <w:r w:rsidRPr="001A2879">
        <w:rPr>
          <w:rFonts w:ascii="Times New Roman" w:hAnsi="Times New Roman" w:cs="Times New Roman"/>
        </w:rPr>
        <w:t>.</w:t>
      </w:r>
      <w:r w:rsidR="006D4E2C" w:rsidRPr="001A2879">
        <w:rPr>
          <w:rFonts w:ascii="Times New Roman" w:hAnsi="Times New Roman" w:cs="Times New Roman"/>
        </w:rPr>
        <w:t xml:space="preserve"> Conselho Nacional de Saúde. </w:t>
      </w:r>
      <w:r w:rsidRPr="001A2879">
        <w:rPr>
          <w:rFonts w:ascii="Times New Roman" w:hAnsi="Times New Roman" w:cs="Times New Roman"/>
        </w:rPr>
        <w:t xml:space="preserve"> Disponível em: </w:t>
      </w:r>
      <w:hyperlink r:id="rId9" w:history="1">
        <w:r w:rsidRPr="001A2879">
          <w:rPr>
            <w:rStyle w:val="Hyperlink"/>
            <w:rFonts w:ascii="Times New Roman" w:hAnsi="Times New Roman" w:cs="Times New Roman"/>
          </w:rPr>
          <w:t>http://conselho.saude.gov.br/comites-de-etica-em-pesquisa-conep?view=default</w:t>
        </w:r>
      </w:hyperlink>
      <w:r w:rsidRPr="001A2879">
        <w:rPr>
          <w:rFonts w:ascii="Times New Roman" w:hAnsi="Times New Roman" w:cs="Times New Roman"/>
        </w:rPr>
        <w:t xml:space="preserve">. </w:t>
      </w:r>
      <w:r w:rsidR="006D4E2C" w:rsidRPr="001A2879">
        <w:rPr>
          <w:rFonts w:ascii="Times New Roman" w:eastAsia="TimesNewRomanPSMT" w:hAnsi="Times New Roman" w:cs="Times New Roman"/>
        </w:rPr>
        <w:t xml:space="preserve"> Acesso em: 14.</w:t>
      </w:r>
      <w:proofErr w:type="gramStart"/>
      <w:r w:rsidR="00E902FE" w:rsidRPr="001A2879">
        <w:rPr>
          <w:rFonts w:ascii="Times New Roman" w:eastAsia="TimesNewRomanPSMT" w:hAnsi="Times New Roman" w:cs="Times New Roman"/>
        </w:rPr>
        <w:t>A</w:t>
      </w:r>
      <w:r w:rsidRPr="001A2879">
        <w:rPr>
          <w:rFonts w:ascii="Times New Roman" w:eastAsia="TimesNewRomanPSMT" w:hAnsi="Times New Roman" w:cs="Times New Roman"/>
        </w:rPr>
        <w:t>br.</w:t>
      </w:r>
      <w:proofErr w:type="gramEnd"/>
      <w:r w:rsidRPr="001A2879">
        <w:rPr>
          <w:rFonts w:ascii="Times New Roman" w:eastAsia="TimesNewRomanPSMT" w:hAnsi="Times New Roman" w:cs="Times New Roman"/>
        </w:rPr>
        <w:t xml:space="preserve"> 2020.</w:t>
      </w:r>
    </w:p>
    <w:p w14:paraId="6A3595AE" w14:textId="77777777" w:rsidR="00B8616D" w:rsidRPr="001A2879" w:rsidRDefault="00B8616D" w:rsidP="005771E5">
      <w:pPr>
        <w:autoSpaceDE w:val="0"/>
        <w:autoSpaceDN w:val="0"/>
        <w:adjustRightInd w:val="0"/>
        <w:spacing w:after="0" w:line="360" w:lineRule="auto"/>
        <w:rPr>
          <w:rFonts w:ascii="Times New Roman" w:eastAsia="TimesNewRomanPSMT" w:hAnsi="Times New Roman" w:cs="Times New Roman"/>
        </w:rPr>
      </w:pPr>
    </w:p>
    <w:p w14:paraId="672F3DA7" w14:textId="3BA2A8E1" w:rsidR="005A1A36" w:rsidRPr="001A2879" w:rsidRDefault="004D64CE" w:rsidP="005771E5">
      <w:pPr>
        <w:autoSpaceDE w:val="0"/>
        <w:autoSpaceDN w:val="0"/>
        <w:adjustRightInd w:val="0"/>
        <w:spacing w:after="0" w:line="360" w:lineRule="auto"/>
        <w:rPr>
          <w:rStyle w:val="cwhistoryspancwhistorynontop"/>
          <w:rFonts w:ascii="Times New Roman" w:hAnsi="Times New Roman" w:cs="Times New Roman"/>
          <w:color w:val="000000" w:themeColor="text1"/>
        </w:rPr>
      </w:pPr>
      <w:proofErr w:type="spellStart"/>
      <w:r w:rsidRPr="001A2879">
        <w:rPr>
          <w:rStyle w:val="cwhistoryspancwhistorynontop"/>
          <w:rFonts w:ascii="Times New Roman" w:hAnsi="Times New Roman" w:cs="Times New Roman"/>
          <w:color w:val="000000" w:themeColor="text1"/>
        </w:rPr>
        <w:t>C</w:t>
      </w:r>
      <w:r w:rsidR="00BE6B0E" w:rsidRPr="001A2879">
        <w:rPr>
          <w:rStyle w:val="cwhistoryspancwhistorynontop"/>
          <w:rFonts w:ascii="Times New Roman" w:hAnsi="Times New Roman" w:cs="Times New Roman"/>
          <w:color w:val="000000" w:themeColor="text1"/>
        </w:rPr>
        <w:t>ançado</w:t>
      </w:r>
      <w:proofErr w:type="spellEnd"/>
      <w:r w:rsidR="005A1A36" w:rsidRPr="001A2879">
        <w:rPr>
          <w:rStyle w:val="cwhistoryspancwhistorynontop"/>
          <w:rFonts w:ascii="Times New Roman" w:hAnsi="Times New Roman" w:cs="Times New Roman"/>
          <w:color w:val="000000" w:themeColor="text1"/>
        </w:rPr>
        <w:t>, R</w:t>
      </w:r>
      <w:r w:rsidR="0081061F" w:rsidRPr="001A2879">
        <w:rPr>
          <w:rStyle w:val="cwhistoryspancwhistorynontop"/>
          <w:rFonts w:ascii="Times New Roman" w:hAnsi="Times New Roman" w:cs="Times New Roman"/>
          <w:color w:val="000000" w:themeColor="text1"/>
        </w:rPr>
        <w:t>.</w:t>
      </w:r>
      <w:r w:rsidRPr="001A2879">
        <w:rPr>
          <w:rStyle w:val="cwhistoryspancwhistorynontop"/>
          <w:rFonts w:ascii="Times New Roman" w:hAnsi="Times New Roman" w:cs="Times New Roman"/>
          <w:color w:val="000000" w:themeColor="text1"/>
        </w:rPr>
        <w:t xml:space="preserve"> </w:t>
      </w:r>
      <w:r w:rsidR="0081061F" w:rsidRPr="001A2879">
        <w:rPr>
          <w:rStyle w:val="cwhistoryspancwhistorynontop"/>
          <w:rFonts w:ascii="Times New Roman" w:hAnsi="Times New Roman" w:cs="Times New Roman"/>
          <w:color w:val="000000" w:themeColor="text1"/>
        </w:rPr>
        <w:t xml:space="preserve">2007. </w:t>
      </w:r>
      <w:r w:rsidR="005A1A36" w:rsidRPr="001A2879">
        <w:rPr>
          <w:rStyle w:val="cwhistoryspancwhistorynontop"/>
          <w:rFonts w:ascii="Times New Roman" w:hAnsi="Times New Roman" w:cs="Times New Roman"/>
          <w:color w:val="000000" w:themeColor="text1"/>
        </w:rPr>
        <w:t xml:space="preserve">Doenças falciformes. </w:t>
      </w:r>
      <w:r w:rsidR="005A1A36" w:rsidRPr="001A2879">
        <w:rPr>
          <w:rStyle w:val="cwhistoryspancwhistorynontop"/>
          <w:rFonts w:ascii="Times New Roman" w:hAnsi="Times New Roman" w:cs="Times New Roman"/>
          <w:i/>
          <w:color w:val="000000" w:themeColor="text1"/>
        </w:rPr>
        <w:t>Prática Hospitalar</w:t>
      </w:r>
      <w:r w:rsidR="0081061F" w:rsidRPr="001A2879">
        <w:rPr>
          <w:rStyle w:val="cwhistoryspancwhistorynontop"/>
          <w:rFonts w:ascii="Times New Roman" w:hAnsi="Times New Roman" w:cs="Times New Roman"/>
          <w:color w:val="000000" w:themeColor="text1"/>
        </w:rPr>
        <w:t xml:space="preserve"> </w:t>
      </w:r>
      <w:r w:rsidR="005A1A36" w:rsidRPr="001A2879">
        <w:rPr>
          <w:rStyle w:val="cwhistoryspancwhistorynontop"/>
          <w:rFonts w:ascii="Times New Roman" w:hAnsi="Times New Roman" w:cs="Times New Roman"/>
          <w:color w:val="000000" w:themeColor="text1"/>
        </w:rPr>
        <w:t>50</w:t>
      </w:r>
      <w:r w:rsidR="0081061F" w:rsidRPr="001A2879">
        <w:rPr>
          <w:rStyle w:val="cwhistoryspancwhistorynontop"/>
          <w:rFonts w:ascii="Times New Roman" w:hAnsi="Times New Roman" w:cs="Times New Roman"/>
          <w:color w:val="000000" w:themeColor="text1"/>
        </w:rPr>
        <w:t>:</w:t>
      </w:r>
      <w:r w:rsidR="005A1A36" w:rsidRPr="001A2879">
        <w:rPr>
          <w:rStyle w:val="cwhistoryspancwhistorynontop"/>
          <w:rFonts w:ascii="Times New Roman" w:hAnsi="Times New Roman" w:cs="Times New Roman"/>
          <w:color w:val="000000" w:themeColor="text1"/>
        </w:rPr>
        <w:t>61-</w:t>
      </w:r>
      <w:r w:rsidR="00A557E0" w:rsidRPr="001A2879">
        <w:rPr>
          <w:rStyle w:val="cwhistoryspancwhistorynontop"/>
          <w:rFonts w:ascii="Times New Roman" w:hAnsi="Times New Roman" w:cs="Times New Roman"/>
          <w:color w:val="000000" w:themeColor="text1"/>
        </w:rPr>
        <w:t>6</w:t>
      </w:r>
      <w:r w:rsidR="005A1A36" w:rsidRPr="001A2879">
        <w:rPr>
          <w:rStyle w:val="cwhistoryspancwhistorynontop"/>
          <w:rFonts w:ascii="Times New Roman" w:hAnsi="Times New Roman" w:cs="Times New Roman"/>
          <w:color w:val="000000" w:themeColor="text1"/>
        </w:rPr>
        <w:t>4.</w:t>
      </w:r>
      <w:r w:rsidR="00585B00" w:rsidRPr="001A2879">
        <w:rPr>
          <w:rStyle w:val="cwhistoryspancwhistorynontop"/>
          <w:rFonts w:ascii="Times New Roman" w:hAnsi="Times New Roman" w:cs="Times New Roman"/>
          <w:color w:val="000000" w:themeColor="text1"/>
        </w:rPr>
        <w:t xml:space="preserve"> </w:t>
      </w:r>
    </w:p>
    <w:p w14:paraId="5F6AE3C3" w14:textId="77777777" w:rsidR="00B8616D" w:rsidRPr="001A2879" w:rsidRDefault="00B8616D" w:rsidP="005771E5">
      <w:pPr>
        <w:spacing w:after="0" w:line="360" w:lineRule="auto"/>
        <w:rPr>
          <w:rFonts w:ascii="Times New Roman" w:hAnsi="Times New Roman" w:cs="Times New Roman"/>
        </w:rPr>
      </w:pPr>
    </w:p>
    <w:p w14:paraId="2EACB158" w14:textId="24BC1B2A" w:rsidR="006703DF" w:rsidRPr="001A2879" w:rsidRDefault="006703DF" w:rsidP="005771E5">
      <w:pPr>
        <w:spacing w:after="0" w:line="360" w:lineRule="auto"/>
        <w:rPr>
          <w:rFonts w:ascii="Times New Roman" w:hAnsi="Times New Roman" w:cs="Times New Roman"/>
        </w:rPr>
      </w:pPr>
      <w:r w:rsidRPr="001A2879">
        <w:rPr>
          <w:rFonts w:ascii="Times New Roman" w:hAnsi="Times New Roman" w:cs="Times New Roman"/>
        </w:rPr>
        <w:t xml:space="preserve">Cardoso de Oliveira, R. 2000. </w:t>
      </w:r>
      <w:r w:rsidRPr="001A2879">
        <w:rPr>
          <w:rFonts w:ascii="Times New Roman" w:hAnsi="Times New Roman" w:cs="Times New Roman"/>
          <w:i/>
        </w:rPr>
        <w:t>O trabalho do antropólogo</w:t>
      </w:r>
      <w:r w:rsidRPr="001A2879">
        <w:rPr>
          <w:rFonts w:ascii="Times New Roman" w:hAnsi="Times New Roman" w:cs="Times New Roman"/>
        </w:rPr>
        <w:t>. São Paulo: UNESP.</w:t>
      </w:r>
    </w:p>
    <w:p w14:paraId="034C7F9C" w14:textId="77777777" w:rsidR="006703DF" w:rsidRPr="001A2879" w:rsidRDefault="006703DF" w:rsidP="005771E5">
      <w:pPr>
        <w:autoSpaceDE w:val="0"/>
        <w:autoSpaceDN w:val="0"/>
        <w:adjustRightInd w:val="0"/>
        <w:spacing w:after="0" w:line="360" w:lineRule="auto"/>
        <w:rPr>
          <w:rFonts w:ascii="Times New Roman" w:hAnsi="Times New Roman" w:cs="Times New Roman"/>
        </w:rPr>
      </w:pPr>
    </w:p>
    <w:p w14:paraId="1A5D18B8" w14:textId="321C5097" w:rsidR="005C5CDF" w:rsidRPr="001A2879" w:rsidRDefault="00A569DC"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C</w:t>
      </w:r>
      <w:r w:rsidR="00BE6B0E" w:rsidRPr="001A2879">
        <w:rPr>
          <w:rFonts w:ascii="Times New Roman" w:hAnsi="Times New Roman" w:cs="Times New Roman"/>
        </w:rPr>
        <w:t>ardoso</w:t>
      </w:r>
      <w:r w:rsidR="007953DE" w:rsidRPr="001A2879">
        <w:rPr>
          <w:rFonts w:ascii="Times New Roman" w:hAnsi="Times New Roman" w:cs="Times New Roman"/>
        </w:rPr>
        <w:t>, G</w:t>
      </w:r>
      <w:r w:rsidR="00BE6B0E" w:rsidRPr="001A2879">
        <w:rPr>
          <w:rFonts w:ascii="Times New Roman" w:hAnsi="Times New Roman" w:cs="Times New Roman"/>
        </w:rPr>
        <w:t>.</w:t>
      </w:r>
      <w:r w:rsidR="007953DE" w:rsidRPr="001A2879">
        <w:rPr>
          <w:rFonts w:ascii="Times New Roman" w:hAnsi="Times New Roman" w:cs="Times New Roman"/>
        </w:rPr>
        <w:t>L</w:t>
      </w:r>
      <w:r w:rsidR="00BE6B0E" w:rsidRPr="001A2879">
        <w:rPr>
          <w:rFonts w:ascii="Times New Roman" w:hAnsi="Times New Roman" w:cs="Times New Roman"/>
        </w:rPr>
        <w:t>. e</w:t>
      </w:r>
      <w:r w:rsidRPr="001A2879">
        <w:rPr>
          <w:rFonts w:ascii="Times New Roman" w:hAnsi="Times New Roman" w:cs="Times New Roman"/>
        </w:rPr>
        <w:t xml:space="preserve"> </w:t>
      </w:r>
      <w:r w:rsidR="007953DE" w:rsidRPr="001A2879">
        <w:rPr>
          <w:rFonts w:ascii="Times New Roman" w:hAnsi="Times New Roman" w:cs="Times New Roman"/>
        </w:rPr>
        <w:t>J</w:t>
      </w:r>
      <w:r w:rsidR="00BE6B0E" w:rsidRPr="001A2879">
        <w:rPr>
          <w:rFonts w:ascii="Times New Roman" w:hAnsi="Times New Roman" w:cs="Times New Roman"/>
        </w:rPr>
        <w:t xml:space="preserve">. </w:t>
      </w:r>
      <w:r w:rsidR="007953DE" w:rsidRPr="001A2879">
        <w:rPr>
          <w:rFonts w:ascii="Times New Roman" w:hAnsi="Times New Roman" w:cs="Times New Roman"/>
        </w:rPr>
        <w:t>F</w:t>
      </w:r>
      <w:r w:rsidR="00BE6B0E" w:rsidRPr="001A2879">
        <w:rPr>
          <w:rFonts w:ascii="Times New Roman" w:hAnsi="Times New Roman" w:cs="Times New Roman"/>
        </w:rPr>
        <w:t>. Guerreiro</w:t>
      </w:r>
      <w:r w:rsidRPr="001A2879">
        <w:rPr>
          <w:rFonts w:ascii="Times New Roman" w:hAnsi="Times New Roman" w:cs="Times New Roman"/>
        </w:rPr>
        <w:t xml:space="preserve">. </w:t>
      </w:r>
      <w:r w:rsidR="00BE6B0E" w:rsidRPr="00225FC5">
        <w:rPr>
          <w:rFonts w:ascii="Times New Roman" w:hAnsi="Times New Roman" w:cs="Times New Roman"/>
          <w:lang w:val="en-US"/>
        </w:rPr>
        <w:t xml:space="preserve">2010. </w:t>
      </w:r>
      <w:r w:rsidR="007953DE" w:rsidRPr="001A2879">
        <w:rPr>
          <w:rFonts w:ascii="Times New Roman" w:hAnsi="Times New Roman" w:cs="Times New Roman"/>
          <w:lang w:val="en-US"/>
        </w:rPr>
        <w:t xml:space="preserve">Molecular characterization of sickle cell anemia in the Northern Brazilian State of Pará. </w:t>
      </w:r>
      <w:r w:rsidR="007953DE" w:rsidRPr="001A2879">
        <w:rPr>
          <w:rFonts w:ascii="Times New Roman" w:hAnsi="Times New Roman" w:cs="Times New Roman"/>
          <w:i/>
          <w:iCs/>
        </w:rPr>
        <w:t xml:space="preserve">American </w:t>
      </w:r>
      <w:proofErr w:type="spellStart"/>
      <w:r w:rsidR="007953DE" w:rsidRPr="001A2879">
        <w:rPr>
          <w:rFonts w:ascii="Times New Roman" w:hAnsi="Times New Roman" w:cs="Times New Roman"/>
          <w:i/>
          <w:iCs/>
        </w:rPr>
        <w:t>Journal</w:t>
      </w:r>
      <w:proofErr w:type="spellEnd"/>
      <w:r w:rsidR="007953DE" w:rsidRPr="001A2879">
        <w:rPr>
          <w:rFonts w:ascii="Times New Roman" w:hAnsi="Times New Roman" w:cs="Times New Roman"/>
          <w:i/>
          <w:iCs/>
        </w:rPr>
        <w:t xml:space="preserve"> </w:t>
      </w:r>
      <w:proofErr w:type="spellStart"/>
      <w:r w:rsidR="007953DE" w:rsidRPr="001A2879">
        <w:rPr>
          <w:rFonts w:ascii="Times New Roman" w:hAnsi="Times New Roman" w:cs="Times New Roman"/>
          <w:i/>
          <w:iCs/>
        </w:rPr>
        <w:t>of</w:t>
      </w:r>
      <w:proofErr w:type="spellEnd"/>
      <w:r w:rsidR="007953DE" w:rsidRPr="001A2879">
        <w:rPr>
          <w:rFonts w:ascii="Times New Roman" w:hAnsi="Times New Roman" w:cs="Times New Roman"/>
          <w:i/>
          <w:iCs/>
        </w:rPr>
        <w:t xml:space="preserve"> </w:t>
      </w:r>
      <w:proofErr w:type="spellStart"/>
      <w:r w:rsidR="007953DE" w:rsidRPr="001A2879">
        <w:rPr>
          <w:rFonts w:ascii="Times New Roman" w:hAnsi="Times New Roman" w:cs="Times New Roman"/>
          <w:i/>
          <w:iCs/>
        </w:rPr>
        <w:t>Human</w:t>
      </w:r>
      <w:proofErr w:type="spellEnd"/>
      <w:r w:rsidR="007953DE" w:rsidRPr="001A2879">
        <w:rPr>
          <w:rFonts w:ascii="Times New Roman" w:hAnsi="Times New Roman" w:cs="Times New Roman"/>
          <w:i/>
          <w:iCs/>
        </w:rPr>
        <w:t xml:space="preserve"> </w:t>
      </w:r>
      <w:proofErr w:type="spellStart"/>
      <w:r w:rsidR="007953DE" w:rsidRPr="001A2879">
        <w:rPr>
          <w:rFonts w:ascii="Times New Roman" w:hAnsi="Times New Roman" w:cs="Times New Roman"/>
          <w:i/>
          <w:iCs/>
        </w:rPr>
        <w:t>Biology</w:t>
      </w:r>
      <w:proofErr w:type="spellEnd"/>
      <w:r w:rsidR="007953DE" w:rsidRPr="001A2879">
        <w:rPr>
          <w:rFonts w:ascii="Times New Roman" w:hAnsi="Times New Roman" w:cs="Times New Roman"/>
          <w:iCs/>
        </w:rPr>
        <w:t xml:space="preserve"> </w:t>
      </w:r>
      <w:r w:rsidR="007953DE" w:rsidRPr="001A2879">
        <w:rPr>
          <w:rFonts w:ascii="Times New Roman" w:hAnsi="Times New Roman" w:cs="Times New Roman"/>
        </w:rPr>
        <w:t>22</w:t>
      </w:r>
      <w:r w:rsidR="00BE6B0E" w:rsidRPr="001A2879">
        <w:rPr>
          <w:rFonts w:ascii="Times New Roman" w:hAnsi="Times New Roman" w:cs="Times New Roman"/>
        </w:rPr>
        <w:t>:</w:t>
      </w:r>
      <w:r w:rsidR="007953DE" w:rsidRPr="001A2879">
        <w:rPr>
          <w:rFonts w:ascii="Times New Roman" w:hAnsi="Times New Roman" w:cs="Times New Roman"/>
        </w:rPr>
        <w:t>573-577.</w:t>
      </w:r>
    </w:p>
    <w:p w14:paraId="008A17A6" w14:textId="77777777" w:rsidR="00A569DC" w:rsidRPr="001A2879" w:rsidRDefault="00A569DC" w:rsidP="005771E5">
      <w:pPr>
        <w:autoSpaceDE w:val="0"/>
        <w:autoSpaceDN w:val="0"/>
        <w:adjustRightInd w:val="0"/>
        <w:spacing w:after="0" w:line="360" w:lineRule="auto"/>
        <w:rPr>
          <w:rFonts w:ascii="Times New Roman" w:hAnsi="Times New Roman" w:cs="Times New Roman"/>
        </w:rPr>
      </w:pPr>
    </w:p>
    <w:p w14:paraId="4CB9F5C0" w14:textId="73298A68" w:rsidR="005A1A36" w:rsidRPr="001A2879" w:rsidRDefault="005220FF" w:rsidP="005771E5">
      <w:pPr>
        <w:spacing w:line="360" w:lineRule="auto"/>
        <w:rPr>
          <w:rFonts w:ascii="Times New Roman" w:hAnsi="Times New Roman" w:cs="Times New Roman"/>
        </w:rPr>
      </w:pPr>
      <w:r w:rsidRPr="001A2879">
        <w:rPr>
          <w:rFonts w:ascii="Times New Roman" w:hAnsi="Times New Roman" w:cs="Times New Roman"/>
        </w:rPr>
        <w:t>C</w:t>
      </w:r>
      <w:r w:rsidR="002D6B72" w:rsidRPr="001A2879">
        <w:rPr>
          <w:rFonts w:ascii="Times New Roman" w:hAnsi="Times New Roman" w:cs="Times New Roman"/>
        </w:rPr>
        <w:t>astro</w:t>
      </w:r>
      <w:r w:rsidR="005A1A36" w:rsidRPr="001A2879">
        <w:rPr>
          <w:rFonts w:ascii="Times New Roman" w:hAnsi="Times New Roman" w:cs="Times New Roman"/>
        </w:rPr>
        <w:t xml:space="preserve">, L. </w:t>
      </w:r>
      <w:r w:rsidR="002D6B72" w:rsidRPr="001A2879">
        <w:rPr>
          <w:rFonts w:ascii="Times New Roman" w:hAnsi="Times New Roman" w:cs="Times New Roman"/>
        </w:rPr>
        <w:t xml:space="preserve">2008. </w:t>
      </w:r>
      <w:r w:rsidR="005A1A36" w:rsidRPr="001A2879">
        <w:rPr>
          <w:rFonts w:ascii="Times New Roman" w:hAnsi="Times New Roman" w:cs="Times New Roman"/>
        </w:rPr>
        <w:t>Pagamento a participantes de pesquisa</w:t>
      </w:r>
      <w:r w:rsidR="002D6B72" w:rsidRPr="001A2879">
        <w:rPr>
          <w:rFonts w:ascii="Times New Roman" w:hAnsi="Times New Roman" w:cs="Times New Roman"/>
        </w:rPr>
        <w:t>, i</w:t>
      </w:r>
      <w:r w:rsidR="005A1A36" w:rsidRPr="001A2879">
        <w:rPr>
          <w:rFonts w:ascii="Times New Roman" w:hAnsi="Times New Roman" w:cs="Times New Roman"/>
        </w:rPr>
        <w:t xml:space="preserve">n </w:t>
      </w:r>
      <w:r w:rsidR="005A1A36" w:rsidRPr="001A2879">
        <w:rPr>
          <w:rFonts w:ascii="Times New Roman" w:hAnsi="Times New Roman" w:cs="Times New Roman"/>
          <w:i/>
          <w:iCs/>
        </w:rPr>
        <w:t>Ética em pesquisa: temas globais</w:t>
      </w:r>
      <w:r w:rsidRPr="001A2879">
        <w:rPr>
          <w:rFonts w:ascii="Times New Roman" w:hAnsi="Times New Roman" w:cs="Times New Roman"/>
        </w:rPr>
        <w:t>.</w:t>
      </w:r>
      <w:r w:rsidR="002D6B72" w:rsidRPr="001A2879">
        <w:rPr>
          <w:rFonts w:ascii="Times New Roman" w:hAnsi="Times New Roman" w:cs="Times New Roman"/>
        </w:rPr>
        <w:t xml:space="preserve"> Editado por: Diniz, D., A. Sugai, D. </w:t>
      </w:r>
      <w:proofErr w:type="spellStart"/>
      <w:r w:rsidR="002D6B72" w:rsidRPr="001A2879">
        <w:rPr>
          <w:rFonts w:ascii="Times New Roman" w:hAnsi="Times New Roman" w:cs="Times New Roman"/>
        </w:rPr>
        <w:t>Guilhem</w:t>
      </w:r>
      <w:proofErr w:type="spellEnd"/>
      <w:r w:rsidR="002D6B72" w:rsidRPr="001A2879">
        <w:rPr>
          <w:rFonts w:ascii="Times New Roman" w:hAnsi="Times New Roman" w:cs="Times New Roman"/>
        </w:rPr>
        <w:t xml:space="preserve"> e F. </w:t>
      </w:r>
      <w:proofErr w:type="spellStart"/>
      <w:r w:rsidR="002D6B72" w:rsidRPr="001A2879">
        <w:rPr>
          <w:rFonts w:ascii="Times New Roman" w:hAnsi="Times New Roman" w:cs="Times New Roman"/>
        </w:rPr>
        <w:t>Squinca</w:t>
      </w:r>
      <w:proofErr w:type="spellEnd"/>
      <w:r w:rsidR="002D6B72" w:rsidRPr="001A2879">
        <w:rPr>
          <w:rFonts w:ascii="Times New Roman" w:hAnsi="Times New Roman" w:cs="Times New Roman"/>
        </w:rPr>
        <w:t xml:space="preserve">. </w:t>
      </w:r>
      <w:r w:rsidRPr="001A2879">
        <w:rPr>
          <w:rFonts w:ascii="Times New Roman" w:hAnsi="Times New Roman" w:cs="Times New Roman"/>
        </w:rPr>
        <w:t xml:space="preserve">Brasília: Letras Livres, </w:t>
      </w:r>
      <w:r w:rsidR="005A1A36" w:rsidRPr="001A2879">
        <w:rPr>
          <w:rFonts w:ascii="Times New Roman" w:hAnsi="Times New Roman" w:cs="Times New Roman"/>
        </w:rPr>
        <w:t>UnB.</w:t>
      </w:r>
    </w:p>
    <w:p w14:paraId="1515944E" w14:textId="2F2228F1" w:rsidR="005A1A36" w:rsidRPr="001A2879" w:rsidRDefault="004733B6" w:rsidP="005771E5">
      <w:pPr>
        <w:spacing w:line="360" w:lineRule="auto"/>
        <w:rPr>
          <w:rFonts w:ascii="Times New Roman" w:hAnsi="Times New Roman" w:cs="Times New Roman"/>
        </w:rPr>
      </w:pPr>
      <w:r w:rsidRPr="001A2879">
        <w:rPr>
          <w:rFonts w:ascii="Times New Roman" w:hAnsi="Times New Roman" w:cs="Times New Roman"/>
        </w:rPr>
        <w:t>C</w:t>
      </w:r>
      <w:r w:rsidR="002D6B72" w:rsidRPr="001A2879">
        <w:rPr>
          <w:rFonts w:ascii="Times New Roman" w:hAnsi="Times New Roman" w:cs="Times New Roman"/>
        </w:rPr>
        <w:t>osta</w:t>
      </w:r>
      <w:r w:rsidR="005A1A36" w:rsidRPr="001A2879">
        <w:rPr>
          <w:rFonts w:ascii="Times New Roman" w:hAnsi="Times New Roman" w:cs="Times New Roman"/>
        </w:rPr>
        <w:t>, S</w:t>
      </w:r>
      <w:r w:rsidR="009C34C5" w:rsidRPr="001A2879">
        <w:rPr>
          <w:rFonts w:ascii="Times New Roman" w:hAnsi="Times New Roman" w:cs="Times New Roman"/>
        </w:rPr>
        <w:t xml:space="preserve">. </w:t>
      </w:r>
      <w:r w:rsidR="002D6B72" w:rsidRPr="001A2879">
        <w:rPr>
          <w:rFonts w:ascii="Times New Roman" w:hAnsi="Times New Roman" w:cs="Times New Roman"/>
        </w:rPr>
        <w:t xml:space="preserve">2008. </w:t>
      </w:r>
      <w:r w:rsidR="005A1A36" w:rsidRPr="001A2879">
        <w:rPr>
          <w:rFonts w:ascii="Times New Roman" w:hAnsi="Times New Roman" w:cs="Times New Roman"/>
        </w:rPr>
        <w:t>O desafio da ética em pesquisa e da bioética</w:t>
      </w:r>
      <w:r w:rsidR="002D6B72" w:rsidRPr="001A2879">
        <w:rPr>
          <w:rFonts w:ascii="Times New Roman" w:hAnsi="Times New Roman" w:cs="Times New Roman"/>
        </w:rPr>
        <w:t>, i</w:t>
      </w:r>
      <w:r w:rsidR="005A1A36" w:rsidRPr="001A2879">
        <w:rPr>
          <w:rFonts w:ascii="Times New Roman" w:hAnsi="Times New Roman" w:cs="Times New Roman"/>
        </w:rPr>
        <w:t>n</w:t>
      </w:r>
      <w:r w:rsidR="002D6B72" w:rsidRPr="001A2879">
        <w:rPr>
          <w:rFonts w:ascii="Times New Roman" w:hAnsi="Times New Roman" w:cs="Times New Roman"/>
        </w:rPr>
        <w:t xml:space="preserve"> </w:t>
      </w:r>
      <w:r w:rsidR="002D6B72" w:rsidRPr="001A2879">
        <w:rPr>
          <w:rFonts w:ascii="Times New Roman" w:hAnsi="Times New Roman" w:cs="Times New Roman"/>
          <w:i/>
          <w:iCs/>
        </w:rPr>
        <w:t>Ética em pesquisa: temas globais</w:t>
      </w:r>
      <w:r w:rsidR="002D6B72" w:rsidRPr="001A2879">
        <w:rPr>
          <w:rFonts w:ascii="Times New Roman" w:hAnsi="Times New Roman" w:cs="Times New Roman"/>
        </w:rPr>
        <w:t xml:space="preserve">. Editado por: Diniz, D., A. Sugai, D. </w:t>
      </w:r>
      <w:proofErr w:type="spellStart"/>
      <w:r w:rsidR="002D6B72" w:rsidRPr="001A2879">
        <w:rPr>
          <w:rFonts w:ascii="Times New Roman" w:hAnsi="Times New Roman" w:cs="Times New Roman"/>
        </w:rPr>
        <w:t>Guilhem</w:t>
      </w:r>
      <w:proofErr w:type="spellEnd"/>
      <w:r w:rsidR="002D6B72" w:rsidRPr="001A2879">
        <w:rPr>
          <w:rFonts w:ascii="Times New Roman" w:hAnsi="Times New Roman" w:cs="Times New Roman"/>
        </w:rPr>
        <w:t xml:space="preserve"> e F. </w:t>
      </w:r>
      <w:proofErr w:type="spellStart"/>
      <w:r w:rsidR="002D6B72" w:rsidRPr="001A2879">
        <w:rPr>
          <w:rFonts w:ascii="Times New Roman" w:hAnsi="Times New Roman" w:cs="Times New Roman"/>
        </w:rPr>
        <w:t>Squinca</w:t>
      </w:r>
      <w:proofErr w:type="spellEnd"/>
      <w:r w:rsidR="002D6B72" w:rsidRPr="001A2879">
        <w:rPr>
          <w:rFonts w:ascii="Times New Roman" w:hAnsi="Times New Roman" w:cs="Times New Roman"/>
        </w:rPr>
        <w:t>. Brasília: Letras Livres, UnB.</w:t>
      </w:r>
    </w:p>
    <w:p w14:paraId="77E73333" w14:textId="747B0C92" w:rsidR="005A1A36" w:rsidRPr="001A2879" w:rsidRDefault="004733B6" w:rsidP="005771E5">
      <w:pPr>
        <w:spacing w:line="360" w:lineRule="auto"/>
        <w:rPr>
          <w:rFonts w:ascii="Times New Roman" w:hAnsi="Times New Roman" w:cs="Times New Roman"/>
        </w:rPr>
      </w:pPr>
      <w:r w:rsidRPr="001A2879">
        <w:rPr>
          <w:rFonts w:ascii="Times New Roman" w:hAnsi="Times New Roman" w:cs="Times New Roman"/>
        </w:rPr>
        <w:t>D</w:t>
      </w:r>
      <w:r w:rsidR="007F6390" w:rsidRPr="001A2879">
        <w:rPr>
          <w:rFonts w:ascii="Times New Roman" w:hAnsi="Times New Roman" w:cs="Times New Roman"/>
        </w:rPr>
        <w:t>iniz</w:t>
      </w:r>
      <w:r w:rsidR="005A1A36" w:rsidRPr="001A2879">
        <w:rPr>
          <w:rFonts w:ascii="Times New Roman" w:hAnsi="Times New Roman" w:cs="Times New Roman"/>
        </w:rPr>
        <w:t>, D</w:t>
      </w:r>
      <w:r w:rsidR="007F6390" w:rsidRPr="001A2879">
        <w:rPr>
          <w:rFonts w:ascii="Times New Roman" w:hAnsi="Times New Roman" w:cs="Times New Roman"/>
        </w:rPr>
        <w:t>.</w:t>
      </w:r>
      <w:r w:rsidRPr="001A2879">
        <w:rPr>
          <w:rFonts w:ascii="Times New Roman" w:hAnsi="Times New Roman" w:cs="Times New Roman"/>
        </w:rPr>
        <w:t xml:space="preserve"> e </w:t>
      </w:r>
      <w:r w:rsidR="007F6390" w:rsidRPr="001A2879">
        <w:rPr>
          <w:rFonts w:ascii="Times New Roman" w:hAnsi="Times New Roman" w:cs="Times New Roman"/>
        </w:rPr>
        <w:t xml:space="preserve">D. </w:t>
      </w:r>
      <w:proofErr w:type="spellStart"/>
      <w:r w:rsidR="007F6390" w:rsidRPr="001A2879">
        <w:rPr>
          <w:rFonts w:ascii="Times New Roman" w:hAnsi="Times New Roman" w:cs="Times New Roman"/>
        </w:rPr>
        <w:t>Guilhem</w:t>
      </w:r>
      <w:proofErr w:type="spellEnd"/>
      <w:r w:rsidR="005A1A36" w:rsidRPr="001A2879">
        <w:rPr>
          <w:rFonts w:ascii="Times New Roman" w:hAnsi="Times New Roman" w:cs="Times New Roman"/>
        </w:rPr>
        <w:t xml:space="preserve">. </w:t>
      </w:r>
      <w:r w:rsidR="007F6390" w:rsidRPr="001A2879">
        <w:rPr>
          <w:rFonts w:ascii="Times New Roman" w:hAnsi="Times New Roman" w:cs="Times New Roman"/>
        </w:rPr>
        <w:t xml:space="preserve">2008. </w:t>
      </w:r>
      <w:r w:rsidR="005A1A36" w:rsidRPr="001A2879">
        <w:rPr>
          <w:rFonts w:ascii="Times New Roman" w:hAnsi="Times New Roman" w:cs="Times New Roman"/>
          <w:i/>
        </w:rPr>
        <w:t>O que é bioética</w:t>
      </w:r>
      <w:r w:rsidR="005A1A36" w:rsidRPr="001A2879">
        <w:rPr>
          <w:rFonts w:ascii="Times New Roman" w:hAnsi="Times New Roman" w:cs="Times New Roman"/>
        </w:rPr>
        <w:t>. São Paulo</w:t>
      </w:r>
      <w:r w:rsidR="00105D2E" w:rsidRPr="001A2879">
        <w:rPr>
          <w:rFonts w:ascii="Times New Roman" w:hAnsi="Times New Roman" w:cs="Times New Roman"/>
        </w:rPr>
        <w:t>: Brasiliense</w:t>
      </w:r>
      <w:r w:rsidRPr="001A2879">
        <w:rPr>
          <w:rFonts w:ascii="Times New Roman" w:hAnsi="Times New Roman" w:cs="Times New Roman"/>
        </w:rPr>
        <w:t>.</w:t>
      </w:r>
    </w:p>
    <w:p w14:paraId="3B8FA5FA" w14:textId="534FA0EA" w:rsidR="00BF4332" w:rsidRPr="001A2879" w:rsidRDefault="00BF4332" w:rsidP="005771E5">
      <w:pPr>
        <w:tabs>
          <w:tab w:val="left" w:pos="1134"/>
        </w:tabs>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F</w:t>
      </w:r>
      <w:r w:rsidR="00214A07" w:rsidRPr="001A2879">
        <w:rPr>
          <w:rFonts w:ascii="Times New Roman" w:hAnsi="Times New Roman" w:cs="Times New Roman"/>
        </w:rPr>
        <w:t>olha de</w:t>
      </w:r>
      <w:r w:rsidRPr="001A2879">
        <w:rPr>
          <w:rFonts w:ascii="Times New Roman" w:hAnsi="Times New Roman" w:cs="Times New Roman"/>
        </w:rPr>
        <w:t xml:space="preserve"> S</w:t>
      </w:r>
      <w:r w:rsidR="00DD4655" w:rsidRPr="001A2879">
        <w:rPr>
          <w:rFonts w:ascii="Times New Roman" w:hAnsi="Times New Roman" w:cs="Times New Roman"/>
        </w:rPr>
        <w:t>ão</w:t>
      </w:r>
      <w:r w:rsidRPr="001A2879">
        <w:rPr>
          <w:rFonts w:ascii="Times New Roman" w:hAnsi="Times New Roman" w:cs="Times New Roman"/>
        </w:rPr>
        <w:t xml:space="preserve"> P</w:t>
      </w:r>
      <w:r w:rsidR="00DD4655" w:rsidRPr="001A2879">
        <w:rPr>
          <w:rFonts w:ascii="Times New Roman" w:hAnsi="Times New Roman" w:cs="Times New Roman"/>
        </w:rPr>
        <w:t>aulo</w:t>
      </w:r>
      <w:r w:rsidR="00B1170D" w:rsidRPr="001A2879">
        <w:rPr>
          <w:rFonts w:ascii="Times New Roman" w:hAnsi="Times New Roman" w:cs="Times New Roman"/>
        </w:rPr>
        <w:t xml:space="preserve"> (</w:t>
      </w:r>
      <w:proofErr w:type="spellStart"/>
      <w:r w:rsidR="00B1170D" w:rsidRPr="001A2879">
        <w:rPr>
          <w:rFonts w:ascii="Times New Roman" w:hAnsi="Times New Roman" w:cs="Times New Roman"/>
        </w:rPr>
        <w:t>On</w:t>
      </w:r>
      <w:proofErr w:type="spellEnd"/>
      <w:r w:rsidR="00B1170D" w:rsidRPr="001A2879">
        <w:rPr>
          <w:rFonts w:ascii="Times New Roman" w:hAnsi="Times New Roman" w:cs="Times New Roman"/>
        </w:rPr>
        <w:t xml:space="preserve"> </w:t>
      </w:r>
      <w:proofErr w:type="spellStart"/>
      <w:r w:rsidR="00B1170D" w:rsidRPr="001A2879">
        <w:rPr>
          <w:rFonts w:ascii="Times New Roman" w:hAnsi="Times New Roman" w:cs="Times New Roman"/>
        </w:rPr>
        <w:t>line</w:t>
      </w:r>
      <w:proofErr w:type="spellEnd"/>
      <w:r w:rsidR="00B1170D" w:rsidRPr="001A2879">
        <w:rPr>
          <w:rFonts w:ascii="Times New Roman" w:hAnsi="Times New Roman" w:cs="Times New Roman"/>
        </w:rPr>
        <w:t>)</w:t>
      </w:r>
      <w:r w:rsidRPr="001A2879">
        <w:rPr>
          <w:rFonts w:ascii="Times New Roman" w:hAnsi="Times New Roman" w:cs="Times New Roman"/>
        </w:rPr>
        <w:t xml:space="preserve">. </w:t>
      </w:r>
      <w:r w:rsidR="001C15CF" w:rsidRPr="001A2879">
        <w:rPr>
          <w:rFonts w:ascii="Times New Roman" w:hAnsi="Times New Roman" w:cs="Times New Roman"/>
        </w:rPr>
        <w:t xml:space="preserve">2006. </w:t>
      </w:r>
      <w:r w:rsidR="0026069A" w:rsidRPr="001A2879">
        <w:rPr>
          <w:rFonts w:ascii="Times New Roman" w:hAnsi="Times New Roman" w:cs="Times New Roman"/>
        </w:rPr>
        <w:t xml:space="preserve">Matéria: </w:t>
      </w:r>
      <w:r w:rsidRPr="001A2879">
        <w:rPr>
          <w:rFonts w:ascii="Times New Roman" w:hAnsi="Times New Roman" w:cs="Times New Roman"/>
          <w:i/>
        </w:rPr>
        <w:t>Uso de cobaias humanas no Amapá causa horror, diz senador.</w:t>
      </w:r>
      <w:r w:rsidRPr="001A2879">
        <w:rPr>
          <w:rFonts w:ascii="Times New Roman" w:hAnsi="Times New Roman" w:cs="Times New Roman"/>
        </w:rPr>
        <w:t xml:space="preserve"> Disponível em: </w:t>
      </w:r>
      <w:hyperlink r:id="rId10" w:history="1">
        <w:r w:rsidRPr="001A2879">
          <w:rPr>
            <w:rStyle w:val="Hyperlink"/>
            <w:rFonts w:ascii="Times New Roman" w:hAnsi="Times New Roman" w:cs="Times New Roman"/>
          </w:rPr>
          <w:t>https://www1.folha.uol.com.br/folha/ciencia/ult306u14130.shtml</w:t>
        </w:r>
      </w:hyperlink>
      <w:r w:rsidR="00BB60D2" w:rsidRPr="001A2879">
        <w:rPr>
          <w:rFonts w:ascii="Times New Roman" w:hAnsi="Times New Roman" w:cs="Times New Roman"/>
        </w:rPr>
        <w:t>. A</w:t>
      </w:r>
      <w:r w:rsidR="00B1170D" w:rsidRPr="001A2879">
        <w:rPr>
          <w:rFonts w:ascii="Times New Roman" w:hAnsi="Times New Roman" w:cs="Times New Roman"/>
        </w:rPr>
        <w:t>cesso em</w:t>
      </w:r>
      <w:r w:rsidR="006D4E2C" w:rsidRPr="001A2879">
        <w:rPr>
          <w:rFonts w:ascii="Times New Roman" w:hAnsi="Times New Roman" w:cs="Times New Roman"/>
        </w:rPr>
        <w:t>:</w:t>
      </w:r>
      <w:r w:rsidR="00B1170D" w:rsidRPr="001A2879">
        <w:rPr>
          <w:rFonts w:ascii="Times New Roman" w:hAnsi="Times New Roman" w:cs="Times New Roman"/>
        </w:rPr>
        <w:t xml:space="preserve"> 14</w:t>
      </w:r>
      <w:r w:rsidR="00BB60D2" w:rsidRPr="001A2879">
        <w:rPr>
          <w:rFonts w:ascii="Times New Roman" w:hAnsi="Times New Roman" w:cs="Times New Roman"/>
        </w:rPr>
        <w:t>.</w:t>
      </w:r>
      <w:proofErr w:type="gramStart"/>
      <w:r w:rsidR="00BB60D2" w:rsidRPr="001A2879">
        <w:rPr>
          <w:rFonts w:ascii="Times New Roman" w:hAnsi="Times New Roman" w:cs="Times New Roman"/>
        </w:rPr>
        <w:t>A</w:t>
      </w:r>
      <w:r w:rsidR="00B1170D" w:rsidRPr="001A2879">
        <w:rPr>
          <w:rFonts w:ascii="Times New Roman" w:hAnsi="Times New Roman" w:cs="Times New Roman"/>
        </w:rPr>
        <w:t>br.</w:t>
      </w:r>
      <w:proofErr w:type="gramEnd"/>
      <w:r w:rsidRPr="001A2879">
        <w:rPr>
          <w:rFonts w:ascii="Times New Roman" w:hAnsi="Times New Roman" w:cs="Times New Roman"/>
        </w:rPr>
        <w:t xml:space="preserve"> 2020.</w:t>
      </w:r>
    </w:p>
    <w:p w14:paraId="615F5482" w14:textId="77777777" w:rsidR="00972DE6" w:rsidRDefault="00972DE6" w:rsidP="005771E5">
      <w:pPr>
        <w:tabs>
          <w:tab w:val="left" w:pos="1134"/>
        </w:tabs>
        <w:autoSpaceDE w:val="0"/>
        <w:autoSpaceDN w:val="0"/>
        <w:adjustRightInd w:val="0"/>
        <w:spacing w:after="0" w:line="360" w:lineRule="auto"/>
        <w:rPr>
          <w:rFonts w:ascii="Times New Roman" w:hAnsi="Times New Roman" w:cs="Times New Roman"/>
        </w:rPr>
      </w:pPr>
    </w:p>
    <w:p w14:paraId="7BA41493" w14:textId="78E8C632" w:rsidR="005A1A36" w:rsidRPr="001A2879" w:rsidRDefault="00452463" w:rsidP="005771E5">
      <w:pPr>
        <w:tabs>
          <w:tab w:val="left" w:pos="1134"/>
        </w:tabs>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F</w:t>
      </w:r>
      <w:r w:rsidR="00DD4655" w:rsidRPr="001A2879">
        <w:rPr>
          <w:rFonts w:ascii="Times New Roman" w:hAnsi="Times New Roman" w:cs="Times New Roman"/>
        </w:rPr>
        <w:t>onseca</w:t>
      </w:r>
      <w:r w:rsidR="005A1A36" w:rsidRPr="001A2879">
        <w:rPr>
          <w:rFonts w:ascii="Times New Roman" w:hAnsi="Times New Roman" w:cs="Times New Roman"/>
        </w:rPr>
        <w:t>, C. 20</w:t>
      </w:r>
      <w:r w:rsidR="00DD4655" w:rsidRPr="001A2879">
        <w:rPr>
          <w:rFonts w:ascii="Times New Roman" w:hAnsi="Times New Roman" w:cs="Times New Roman"/>
        </w:rPr>
        <w:t xml:space="preserve">10. </w:t>
      </w:r>
      <w:r w:rsidR="005A1A36" w:rsidRPr="001A2879">
        <w:rPr>
          <w:rFonts w:ascii="Times New Roman" w:hAnsi="Times New Roman" w:cs="Times New Roman"/>
        </w:rPr>
        <w:t>Que éti</w:t>
      </w:r>
      <w:r w:rsidR="00DD4655" w:rsidRPr="001A2879">
        <w:rPr>
          <w:rFonts w:ascii="Times New Roman" w:hAnsi="Times New Roman" w:cs="Times New Roman"/>
        </w:rPr>
        <w:t xml:space="preserve">ca? Que ciência? Que </w:t>
      </w:r>
      <w:proofErr w:type="gramStart"/>
      <w:r w:rsidR="00DD4655" w:rsidRPr="001A2879">
        <w:rPr>
          <w:rFonts w:ascii="Times New Roman" w:hAnsi="Times New Roman" w:cs="Times New Roman"/>
        </w:rPr>
        <w:t>sociedade?,</w:t>
      </w:r>
      <w:proofErr w:type="gramEnd"/>
      <w:r w:rsidR="00DD4655" w:rsidRPr="001A2879">
        <w:rPr>
          <w:rFonts w:ascii="Times New Roman" w:hAnsi="Times New Roman" w:cs="Times New Roman"/>
        </w:rPr>
        <w:t xml:space="preserve"> i</w:t>
      </w:r>
      <w:r w:rsidR="005A1A36" w:rsidRPr="00225FC5">
        <w:rPr>
          <w:rFonts w:ascii="Times New Roman" w:hAnsi="Times New Roman" w:cs="Times New Roman"/>
        </w:rPr>
        <w:t xml:space="preserve">n: </w:t>
      </w:r>
      <w:r w:rsidR="005A1A36" w:rsidRPr="001A2879">
        <w:rPr>
          <w:rFonts w:ascii="Times New Roman" w:hAnsi="Times New Roman" w:cs="Times New Roman"/>
          <w:i/>
          <w:iCs/>
        </w:rPr>
        <w:t>Ética e regulamentação na pesquisa antropológica</w:t>
      </w:r>
      <w:r w:rsidR="00DD4655" w:rsidRPr="001A2879">
        <w:rPr>
          <w:rFonts w:ascii="Times New Roman" w:hAnsi="Times New Roman" w:cs="Times New Roman"/>
          <w:iCs/>
        </w:rPr>
        <w:t xml:space="preserve">. Editado por: </w:t>
      </w:r>
      <w:r w:rsidR="00DD4655" w:rsidRPr="00225FC5">
        <w:rPr>
          <w:rFonts w:ascii="Times New Roman" w:hAnsi="Times New Roman" w:cs="Times New Roman"/>
        </w:rPr>
        <w:t xml:space="preserve">Fleischer, S. e P. </w:t>
      </w:r>
      <w:proofErr w:type="spellStart"/>
      <w:r w:rsidR="00DD4655" w:rsidRPr="00225FC5">
        <w:rPr>
          <w:rFonts w:ascii="Times New Roman" w:hAnsi="Times New Roman" w:cs="Times New Roman"/>
        </w:rPr>
        <w:t>Schuch</w:t>
      </w:r>
      <w:proofErr w:type="spellEnd"/>
      <w:r w:rsidR="00DD4655" w:rsidRPr="001A2879">
        <w:rPr>
          <w:rFonts w:ascii="Times New Roman" w:hAnsi="Times New Roman" w:cs="Times New Roman"/>
        </w:rPr>
        <w:t xml:space="preserve">. Brasília: Letras Livres, </w:t>
      </w:r>
      <w:r w:rsidR="005A1A36" w:rsidRPr="001A2879">
        <w:rPr>
          <w:rFonts w:ascii="Times New Roman" w:hAnsi="Times New Roman" w:cs="Times New Roman"/>
        </w:rPr>
        <w:t>UnB.</w:t>
      </w:r>
    </w:p>
    <w:p w14:paraId="60B63EB7" w14:textId="3AC6130E" w:rsidR="005A1A36" w:rsidRPr="001A2879" w:rsidRDefault="00452463" w:rsidP="005771E5">
      <w:pPr>
        <w:spacing w:before="100" w:beforeAutospacing="1" w:after="100" w:afterAutospacing="1" w:line="360" w:lineRule="auto"/>
        <w:ind w:right="140"/>
        <w:rPr>
          <w:rFonts w:ascii="Times New Roman" w:hAnsi="Times New Roman" w:cs="Times New Roman"/>
          <w:lang w:val="en-US"/>
        </w:rPr>
      </w:pPr>
      <w:proofErr w:type="spellStart"/>
      <w:r w:rsidRPr="001A2879">
        <w:rPr>
          <w:rFonts w:ascii="Times New Roman" w:hAnsi="Times New Roman" w:cs="Times New Roman"/>
        </w:rPr>
        <w:t>F</w:t>
      </w:r>
      <w:r w:rsidR="00DD4655" w:rsidRPr="001A2879">
        <w:rPr>
          <w:rFonts w:ascii="Times New Roman" w:hAnsi="Times New Roman" w:cs="Times New Roman"/>
        </w:rPr>
        <w:t>ry</w:t>
      </w:r>
      <w:proofErr w:type="spellEnd"/>
      <w:r w:rsidR="005A1A36" w:rsidRPr="001A2879">
        <w:rPr>
          <w:rFonts w:ascii="Times New Roman" w:hAnsi="Times New Roman" w:cs="Times New Roman"/>
        </w:rPr>
        <w:t>, P</w:t>
      </w:r>
      <w:r w:rsidR="00DD4655" w:rsidRPr="001A2879">
        <w:rPr>
          <w:rFonts w:ascii="Times New Roman" w:hAnsi="Times New Roman" w:cs="Times New Roman"/>
        </w:rPr>
        <w:t>. H., S. Monteiro, M. C. Maio, F. I. Bastos e R. V. Santos</w:t>
      </w:r>
      <w:r w:rsidR="005A1A36" w:rsidRPr="001A2879">
        <w:rPr>
          <w:rFonts w:ascii="Times New Roman" w:hAnsi="Times New Roman" w:cs="Times New Roman"/>
        </w:rPr>
        <w:t>.</w:t>
      </w:r>
      <w:r w:rsidR="00DD4655" w:rsidRPr="001A2879">
        <w:rPr>
          <w:rFonts w:ascii="Times New Roman" w:hAnsi="Times New Roman" w:cs="Times New Roman"/>
        </w:rPr>
        <w:t xml:space="preserve"> 2007.</w:t>
      </w:r>
      <w:r w:rsidR="005A1A36" w:rsidRPr="001A2879">
        <w:rPr>
          <w:rFonts w:ascii="Times New Roman" w:hAnsi="Times New Roman" w:cs="Times New Roman"/>
        </w:rPr>
        <w:t xml:space="preserve"> AIDS tem cor ou raça? Interpretação de dados e formulação de políticas de saúde no Brasil. </w:t>
      </w:r>
      <w:proofErr w:type="spellStart"/>
      <w:r w:rsidR="005A1A36" w:rsidRPr="001A2879">
        <w:rPr>
          <w:rFonts w:ascii="Times New Roman" w:hAnsi="Times New Roman" w:cs="Times New Roman"/>
          <w:i/>
          <w:lang w:val="en-US"/>
        </w:rPr>
        <w:t>Cadernos</w:t>
      </w:r>
      <w:proofErr w:type="spellEnd"/>
      <w:r w:rsidR="005A1A36" w:rsidRPr="001A2879">
        <w:rPr>
          <w:rFonts w:ascii="Times New Roman" w:hAnsi="Times New Roman" w:cs="Times New Roman"/>
          <w:i/>
          <w:lang w:val="en-US"/>
        </w:rPr>
        <w:t xml:space="preserve"> de </w:t>
      </w:r>
      <w:proofErr w:type="spellStart"/>
      <w:r w:rsidR="005A1A36" w:rsidRPr="001A2879">
        <w:rPr>
          <w:rFonts w:ascii="Times New Roman" w:hAnsi="Times New Roman" w:cs="Times New Roman"/>
          <w:i/>
          <w:lang w:val="en-US"/>
        </w:rPr>
        <w:t>Saúde</w:t>
      </w:r>
      <w:proofErr w:type="spellEnd"/>
      <w:r w:rsidR="005A1A36" w:rsidRPr="001A2879">
        <w:rPr>
          <w:rFonts w:ascii="Times New Roman" w:hAnsi="Times New Roman" w:cs="Times New Roman"/>
          <w:i/>
          <w:lang w:val="en-US"/>
        </w:rPr>
        <w:t xml:space="preserve"> </w:t>
      </w:r>
      <w:proofErr w:type="spellStart"/>
      <w:r w:rsidR="005A1A36" w:rsidRPr="001A2879">
        <w:rPr>
          <w:rFonts w:ascii="Times New Roman" w:hAnsi="Times New Roman" w:cs="Times New Roman"/>
          <w:i/>
          <w:lang w:val="en-US"/>
        </w:rPr>
        <w:t>Pública</w:t>
      </w:r>
      <w:proofErr w:type="spellEnd"/>
      <w:r w:rsidR="007147F7" w:rsidRPr="001A2879">
        <w:rPr>
          <w:rFonts w:ascii="Times New Roman" w:hAnsi="Times New Roman" w:cs="Times New Roman"/>
          <w:lang w:val="en-US"/>
        </w:rPr>
        <w:t xml:space="preserve"> 23</w:t>
      </w:r>
      <w:r w:rsidR="005A1A36" w:rsidRPr="001A2879">
        <w:rPr>
          <w:rFonts w:ascii="Times New Roman" w:hAnsi="Times New Roman" w:cs="Times New Roman"/>
          <w:lang w:val="en-US"/>
        </w:rPr>
        <w:t>(3)</w:t>
      </w:r>
      <w:r w:rsidR="00F43D25" w:rsidRPr="001A2879">
        <w:rPr>
          <w:rFonts w:ascii="Times New Roman" w:hAnsi="Times New Roman" w:cs="Times New Roman"/>
          <w:lang w:val="en-US"/>
        </w:rPr>
        <w:t>:</w:t>
      </w:r>
      <w:r w:rsidR="005A1A36" w:rsidRPr="001A2879">
        <w:rPr>
          <w:rFonts w:ascii="Times New Roman" w:hAnsi="Times New Roman" w:cs="Times New Roman"/>
          <w:lang w:val="en-US"/>
        </w:rPr>
        <w:t>497-523.</w:t>
      </w:r>
    </w:p>
    <w:p w14:paraId="4A90E14D" w14:textId="4334B7A9" w:rsidR="00E90ED1" w:rsidRPr="001A2879" w:rsidRDefault="00E90ED1"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lang w:val="en-US"/>
        </w:rPr>
        <w:lastRenderedPageBreak/>
        <w:t>G</w:t>
      </w:r>
      <w:r w:rsidR="001C15CF" w:rsidRPr="001A2879">
        <w:rPr>
          <w:rFonts w:ascii="Times New Roman" w:hAnsi="Times New Roman" w:cs="Times New Roman"/>
          <w:lang w:val="en-US"/>
        </w:rPr>
        <w:t>amble</w:t>
      </w:r>
      <w:r w:rsidRPr="001A2879">
        <w:rPr>
          <w:rFonts w:ascii="Times New Roman" w:hAnsi="Times New Roman" w:cs="Times New Roman"/>
          <w:lang w:val="en-US"/>
        </w:rPr>
        <w:t>, V</w:t>
      </w:r>
      <w:r w:rsidR="001C15CF" w:rsidRPr="001A2879">
        <w:rPr>
          <w:rFonts w:ascii="Times New Roman" w:hAnsi="Times New Roman" w:cs="Times New Roman"/>
          <w:lang w:val="en-US"/>
        </w:rPr>
        <w:t>.</w:t>
      </w:r>
      <w:r w:rsidRPr="001A2879">
        <w:rPr>
          <w:rFonts w:ascii="Times New Roman" w:hAnsi="Times New Roman" w:cs="Times New Roman"/>
          <w:lang w:val="en-US"/>
        </w:rPr>
        <w:t xml:space="preserve"> N</w:t>
      </w:r>
      <w:r w:rsidR="001C15CF" w:rsidRPr="001A2879">
        <w:rPr>
          <w:rFonts w:ascii="Times New Roman" w:hAnsi="Times New Roman" w:cs="Times New Roman"/>
          <w:lang w:val="en-US"/>
        </w:rPr>
        <w:t>.</w:t>
      </w:r>
      <w:r w:rsidRPr="001A2879">
        <w:rPr>
          <w:rFonts w:ascii="Times New Roman" w:hAnsi="Times New Roman" w:cs="Times New Roman"/>
          <w:lang w:val="en-US"/>
        </w:rPr>
        <w:t xml:space="preserve"> </w:t>
      </w:r>
      <w:r w:rsidR="001C15CF" w:rsidRPr="001A2879">
        <w:rPr>
          <w:rFonts w:ascii="Times New Roman" w:hAnsi="Times New Roman" w:cs="Times New Roman"/>
          <w:lang w:val="en-US"/>
        </w:rPr>
        <w:t xml:space="preserve">1995. </w:t>
      </w:r>
      <w:r w:rsidRPr="001A2879">
        <w:rPr>
          <w:rFonts w:ascii="Times New Roman" w:hAnsi="Times New Roman" w:cs="Times New Roman"/>
          <w:i/>
          <w:lang w:val="en-US"/>
        </w:rPr>
        <w:t xml:space="preserve">Making a </w:t>
      </w:r>
      <w:r w:rsidR="006B52EB" w:rsidRPr="001A2879">
        <w:rPr>
          <w:rFonts w:ascii="Times New Roman" w:hAnsi="Times New Roman" w:cs="Times New Roman"/>
          <w:i/>
          <w:lang w:val="en-US"/>
        </w:rPr>
        <w:t>p</w:t>
      </w:r>
      <w:r w:rsidRPr="001A2879">
        <w:rPr>
          <w:rFonts w:ascii="Times New Roman" w:hAnsi="Times New Roman" w:cs="Times New Roman"/>
          <w:i/>
          <w:lang w:val="en-US"/>
        </w:rPr>
        <w:t xml:space="preserve">lace for </w:t>
      </w:r>
      <w:r w:rsidR="006B52EB" w:rsidRPr="001A2879">
        <w:rPr>
          <w:rFonts w:ascii="Times New Roman" w:hAnsi="Times New Roman" w:cs="Times New Roman"/>
          <w:i/>
          <w:lang w:val="en-US"/>
        </w:rPr>
        <w:t>o</w:t>
      </w:r>
      <w:r w:rsidRPr="001A2879">
        <w:rPr>
          <w:rFonts w:ascii="Times New Roman" w:hAnsi="Times New Roman" w:cs="Times New Roman"/>
          <w:i/>
          <w:lang w:val="en-US"/>
        </w:rPr>
        <w:t>urselves:</w:t>
      </w:r>
      <w:r w:rsidRPr="001A2879">
        <w:rPr>
          <w:rFonts w:ascii="Times New Roman" w:hAnsi="Times New Roman" w:cs="Times New Roman"/>
          <w:lang w:val="en-US"/>
        </w:rPr>
        <w:t xml:space="preserve"> The Blac</w:t>
      </w:r>
      <w:r w:rsidR="001C15CF" w:rsidRPr="001A2879">
        <w:rPr>
          <w:rFonts w:ascii="Times New Roman" w:hAnsi="Times New Roman" w:cs="Times New Roman"/>
          <w:lang w:val="en-US"/>
        </w:rPr>
        <w:t>k Hospital Movement, 1920–1945.</w:t>
      </w:r>
      <w:r w:rsidRPr="00225FC5">
        <w:rPr>
          <w:rFonts w:ascii="Times New Roman" w:hAnsi="Times New Roman" w:cs="Times New Roman"/>
          <w:lang w:val="en-US"/>
        </w:rPr>
        <w:t xml:space="preserve"> </w:t>
      </w:r>
      <w:r w:rsidRPr="001A2879">
        <w:rPr>
          <w:rFonts w:ascii="Times New Roman" w:hAnsi="Times New Roman" w:cs="Times New Roman"/>
        </w:rPr>
        <w:t xml:space="preserve">Oxford University Press. </w:t>
      </w:r>
      <w:r w:rsidR="001C15CF" w:rsidRPr="001A2879">
        <w:rPr>
          <w:rFonts w:ascii="Times New Roman" w:hAnsi="Times New Roman" w:cs="Times New Roman"/>
        </w:rPr>
        <w:t>DOI</w:t>
      </w:r>
      <w:r w:rsidRPr="001A2879">
        <w:rPr>
          <w:rFonts w:ascii="Times New Roman" w:hAnsi="Times New Roman" w:cs="Times New Roman"/>
        </w:rPr>
        <w:t>:10.1093/</w:t>
      </w:r>
      <w:proofErr w:type="spellStart"/>
      <w:r w:rsidRPr="001A2879">
        <w:rPr>
          <w:rFonts w:ascii="Times New Roman" w:hAnsi="Times New Roman" w:cs="Times New Roman"/>
        </w:rPr>
        <w:t>acprof:oso</w:t>
      </w:r>
      <w:proofErr w:type="spellEnd"/>
      <w:r w:rsidRPr="001A2879">
        <w:rPr>
          <w:rFonts w:ascii="Times New Roman" w:hAnsi="Times New Roman" w:cs="Times New Roman"/>
        </w:rPr>
        <w:t xml:space="preserve">/9780195078893.001.0001. </w:t>
      </w:r>
    </w:p>
    <w:p w14:paraId="33201340" w14:textId="77777777" w:rsidR="00E90ED1" w:rsidRPr="001A2879" w:rsidRDefault="00E90ED1" w:rsidP="005771E5">
      <w:pPr>
        <w:autoSpaceDE w:val="0"/>
        <w:autoSpaceDN w:val="0"/>
        <w:adjustRightInd w:val="0"/>
        <w:spacing w:after="0" w:line="360" w:lineRule="auto"/>
        <w:rPr>
          <w:rFonts w:ascii="Times New Roman" w:hAnsi="Times New Roman" w:cs="Times New Roman"/>
        </w:rPr>
      </w:pPr>
    </w:p>
    <w:p w14:paraId="708F54A4" w14:textId="351DC62F" w:rsidR="004B5148" w:rsidRPr="001A2879" w:rsidRDefault="004B5148"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G</w:t>
      </w:r>
      <w:r w:rsidR="00294CFE" w:rsidRPr="001A2879">
        <w:rPr>
          <w:rFonts w:ascii="Times New Roman" w:hAnsi="Times New Roman" w:cs="Times New Roman"/>
        </w:rPr>
        <w:t>eertz</w:t>
      </w:r>
      <w:r w:rsidRPr="001A2879">
        <w:rPr>
          <w:rFonts w:ascii="Times New Roman" w:hAnsi="Times New Roman" w:cs="Times New Roman"/>
        </w:rPr>
        <w:t xml:space="preserve">, C. </w:t>
      </w:r>
      <w:r w:rsidR="00294CFE" w:rsidRPr="001A2879">
        <w:rPr>
          <w:rFonts w:ascii="Times New Roman" w:hAnsi="Times New Roman" w:cs="Times New Roman"/>
        </w:rPr>
        <w:t xml:space="preserve">2000. </w:t>
      </w:r>
      <w:r w:rsidRPr="001A2879">
        <w:rPr>
          <w:rFonts w:ascii="Times New Roman" w:hAnsi="Times New Roman" w:cs="Times New Roman"/>
        </w:rPr>
        <w:t>Do ponto de vista dos “nativos”: a natureza do entendimento antropológico</w:t>
      </w:r>
      <w:r w:rsidR="00294CFE" w:rsidRPr="001A2879">
        <w:rPr>
          <w:rFonts w:ascii="Times New Roman" w:hAnsi="Times New Roman" w:cs="Times New Roman"/>
        </w:rPr>
        <w:t xml:space="preserve">, in </w:t>
      </w:r>
      <w:r w:rsidRPr="001A2879">
        <w:rPr>
          <w:rFonts w:ascii="Times New Roman" w:hAnsi="Times New Roman" w:cs="Times New Roman"/>
          <w:i/>
          <w:iCs/>
        </w:rPr>
        <w:t>O saber local: novos ensaios em antropologia interpretativa</w:t>
      </w:r>
      <w:r w:rsidRPr="001A2879">
        <w:rPr>
          <w:rFonts w:ascii="Times New Roman" w:hAnsi="Times New Roman" w:cs="Times New Roman"/>
          <w:i/>
        </w:rPr>
        <w:t>.</w:t>
      </w:r>
      <w:r w:rsidRPr="001A2879">
        <w:rPr>
          <w:rFonts w:ascii="Times New Roman" w:hAnsi="Times New Roman" w:cs="Times New Roman"/>
        </w:rPr>
        <w:t xml:space="preserve"> Tradu</w:t>
      </w:r>
      <w:r w:rsidR="00294CFE" w:rsidRPr="001A2879">
        <w:rPr>
          <w:rFonts w:ascii="Times New Roman" w:hAnsi="Times New Roman" w:cs="Times New Roman"/>
        </w:rPr>
        <w:t xml:space="preserve">zido por </w:t>
      </w:r>
      <w:proofErr w:type="spellStart"/>
      <w:r w:rsidR="00294CFE" w:rsidRPr="001A2879">
        <w:rPr>
          <w:rFonts w:ascii="Times New Roman" w:hAnsi="Times New Roman" w:cs="Times New Roman"/>
        </w:rPr>
        <w:t>Joscelyne</w:t>
      </w:r>
      <w:proofErr w:type="spellEnd"/>
      <w:r w:rsidR="00294CFE" w:rsidRPr="001A2879">
        <w:rPr>
          <w:rFonts w:ascii="Times New Roman" w:hAnsi="Times New Roman" w:cs="Times New Roman"/>
        </w:rPr>
        <w:t xml:space="preserve">, </w:t>
      </w:r>
      <w:r w:rsidRPr="001A2879">
        <w:rPr>
          <w:rFonts w:ascii="Times New Roman" w:hAnsi="Times New Roman" w:cs="Times New Roman"/>
        </w:rPr>
        <w:t>V. M.,</w:t>
      </w:r>
      <w:r w:rsidR="00294CFE" w:rsidRPr="001A2879">
        <w:rPr>
          <w:rFonts w:ascii="Times New Roman" w:hAnsi="Times New Roman" w:cs="Times New Roman"/>
        </w:rPr>
        <w:t xml:space="preserve"> pp. </w:t>
      </w:r>
      <w:r w:rsidR="00EE2306" w:rsidRPr="001A2879">
        <w:rPr>
          <w:rFonts w:ascii="Times New Roman" w:hAnsi="Times New Roman" w:cs="Times New Roman"/>
        </w:rPr>
        <w:t>107-</w:t>
      </w:r>
      <w:r w:rsidR="00294CFE" w:rsidRPr="001A2879">
        <w:rPr>
          <w:rFonts w:ascii="Times New Roman" w:hAnsi="Times New Roman" w:cs="Times New Roman"/>
        </w:rPr>
        <w:t>85.</w:t>
      </w:r>
      <w:r w:rsidRPr="001A2879">
        <w:rPr>
          <w:rFonts w:ascii="Times New Roman" w:hAnsi="Times New Roman" w:cs="Times New Roman"/>
        </w:rPr>
        <w:t xml:space="preserve"> Petrópolis: Vozes</w:t>
      </w:r>
      <w:r w:rsidR="00294CFE" w:rsidRPr="001A2879">
        <w:rPr>
          <w:rFonts w:ascii="Times New Roman" w:hAnsi="Times New Roman" w:cs="Times New Roman"/>
        </w:rPr>
        <w:t>.</w:t>
      </w:r>
      <w:r w:rsidRPr="001A2879">
        <w:rPr>
          <w:rFonts w:ascii="Times New Roman" w:hAnsi="Times New Roman" w:cs="Times New Roman"/>
        </w:rPr>
        <w:t xml:space="preserve"> </w:t>
      </w:r>
    </w:p>
    <w:p w14:paraId="45AF01FA" w14:textId="77777777" w:rsidR="004B5148" w:rsidRPr="001A2879" w:rsidRDefault="004B5148" w:rsidP="005771E5">
      <w:pPr>
        <w:autoSpaceDE w:val="0"/>
        <w:autoSpaceDN w:val="0"/>
        <w:adjustRightInd w:val="0"/>
        <w:spacing w:after="0" w:line="360" w:lineRule="auto"/>
        <w:rPr>
          <w:rFonts w:ascii="Times New Roman" w:hAnsi="Times New Roman" w:cs="Times New Roman"/>
        </w:rPr>
      </w:pPr>
    </w:p>
    <w:p w14:paraId="65EBAAF6" w14:textId="221808FE" w:rsidR="005A1A36" w:rsidRPr="001A2879" w:rsidRDefault="00EE2300" w:rsidP="005771E5">
      <w:pPr>
        <w:autoSpaceDE w:val="0"/>
        <w:autoSpaceDN w:val="0"/>
        <w:adjustRightInd w:val="0"/>
        <w:spacing w:after="0" w:line="360" w:lineRule="auto"/>
        <w:rPr>
          <w:rFonts w:ascii="Times New Roman" w:hAnsi="Times New Roman" w:cs="Times New Roman"/>
          <w:lang w:val="en-US"/>
        </w:rPr>
      </w:pPr>
      <w:r w:rsidRPr="001A2879">
        <w:rPr>
          <w:rFonts w:ascii="Times New Roman" w:hAnsi="Times New Roman" w:cs="Times New Roman"/>
        </w:rPr>
        <w:t>G</w:t>
      </w:r>
      <w:r w:rsidR="00294CFE" w:rsidRPr="001A2879">
        <w:rPr>
          <w:rFonts w:ascii="Times New Roman" w:hAnsi="Times New Roman" w:cs="Times New Roman"/>
        </w:rPr>
        <w:t>uerreiro</w:t>
      </w:r>
      <w:r w:rsidR="005A1A36" w:rsidRPr="001A2879">
        <w:rPr>
          <w:rFonts w:ascii="Times New Roman" w:hAnsi="Times New Roman" w:cs="Times New Roman"/>
        </w:rPr>
        <w:t>, J</w:t>
      </w:r>
      <w:r w:rsidR="00294CFE" w:rsidRPr="001A2879">
        <w:rPr>
          <w:rFonts w:ascii="Times New Roman" w:hAnsi="Times New Roman" w:cs="Times New Roman"/>
        </w:rPr>
        <w:t xml:space="preserve">. </w:t>
      </w:r>
      <w:r w:rsidR="005A1A36" w:rsidRPr="001A2879">
        <w:rPr>
          <w:rFonts w:ascii="Times New Roman" w:hAnsi="Times New Roman" w:cs="Times New Roman"/>
        </w:rPr>
        <w:t>F</w:t>
      </w:r>
      <w:r w:rsidR="00294CFE" w:rsidRPr="001A2879">
        <w:rPr>
          <w:rFonts w:ascii="Times New Roman" w:hAnsi="Times New Roman" w:cs="Times New Roman"/>
        </w:rPr>
        <w:t>.,</w:t>
      </w:r>
      <w:r w:rsidRPr="001A2879">
        <w:rPr>
          <w:rFonts w:ascii="Times New Roman" w:hAnsi="Times New Roman" w:cs="Times New Roman"/>
        </w:rPr>
        <w:t xml:space="preserve"> </w:t>
      </w:r>
      <w:r w:rsidR="00294CFE" w:rsidRPr="001A2879">
        <w:rPr>
          <w:rFonts w:ascii="Times New Roman" w:hAnsi="Times New Roman" w:cs="Times New Roman"/>
        </w:rPr>
        <w:t xml:space="preserve">M. S. </w:t>
      </w:r>
      <w:r w:rsidR="00CE442E" w:rsidRPr="001A2879">
        <w:rPr>
          <w:rFonts w:ascii="Times New Roman" w:hAnsi="Times New Roman" w:cs="Times New Roman"/>
        </w:rPr>
        <w:t>F</w:t>
      </w:r>
      <w:r w:rsidR="00294CFE" w:rsidRPr="001A2879">
        <w:rPr>
          <w:rFonts w:ascii="Times New Roman" w:hAnsi="Times New Roman" w:cs="Times New Roman"/>
        </w:rPr>
        <w:t xml:space="preserve">igueiredo </w:t>
      </w:r>
      <w:r w:rsidR="00CE442E" w:rsidRPr="001A2879">
        <w:rPr>
          <w:rFonts w:ascii="Times New Roman" w:hAnsi="Times New Roman" w:cs="Times New Roman"/>
        </w:rPr>
        <w:t>e</w:t>
      </w:r>
      <w:r w:rsidR="005A1A36" w:rsidRPr="001A2879">
        <w:rPr>
          <w:rFonts w:ascii="Times New Roman" w:hAnsi="Times New Roman" w:cs="Times New Roman"/>
        </w:rPr>
        <w:t xml:space="preserve"> </w:t>
      </w:r>
      <w:r w:rsidR="00294CFE" w:rsidRPr="001A2879">
        <w:rPr>
          <w:rFonts w:ascii="Times New Roman" w:hAnsi="Times New Roman" w:cs="Times New Roman"/>
        </w:rPr>
        <w:t xml:space="preserve">M. A. </w:t>
      </w:r>
      <w:proofErr w:type="spellStart"/>
      <w:r w:rsidR="00CE442E" w:rsidRPr="001A2879">
        <w:rPr>
          <w:rFonts w:ascii="Times New Roman" w:hAnsi="Times New Roman" w:cs="Times New Roman"/>
        </w:rPr>
        <w:t>Z</w:t>
      </w:r>
      <w:r w:rsidR="00294CFE" w:rsidRPr="001A2879">
        <w:rPr>
          <w:rFonts w:ascii="Times New Roman" w:hAnsi="Times New Roman" w:cs="Times New Roman"/>
        </w:rPr>
        <w:t>ago</w:t>
      </w:r>
      <w:proofErr w:type="spellEnd"/>
      <w:r w:rsidR="005A1A36" w:rsidRPr="001A2879">
        <w:rPr>
          <w:rFonts w:ascii="Times New Roman" w:hAnsi="Times New Roman" w:cs="Times New Roman"/>
        </w:rPr>
        <w:t xml:space="preserve">. </w:t>
      </w:r>
      <w:r w:rsidR="00294CFE" w:rsidRPr="001A2879">
        <w:rPr>
          <w:rFonts w:ascii="Times New Roman" w:hAnsi="Times New Roman" w:cs="Times New Roman"/>
        </w:rPr>
        <w:t xml:space="preserve">1994. </w:t>
      </w:r>
      <w:r w:rsidR="005A1A36" w:rsidRPr="00225FC5">
        <w:rPr>
          <w:rFonts w:ascii="Times New Roman" w:hAnsi="Times New Roman" w:cs="Times New Roman"/>
          <w:lang w:val="en-US"/>
        </w:rPr>
        <w:t xml:space="preserve">Beta-globin gene cluster haplotypes of Amerindian populations from the Brazilian Amazon Region. </w:t>
      </w:r>
      <w:r w:rsidR="005A1A36" w:rsidRPr="001A2879">
        <w:rPr>
          <w:rFonts w:ascii="Times New Roman" w:hAnsi="Times New Roman" w:cs="Times New Roman"/>
          <w:i/>
          <w:iCs/>
          <w:lang w:val="en-US"/>
        </w:rPr>
        <w:t xml:space="preserve">Human Heredity </w:t>
      </w:r>
      <w:r w:rsidR="005A1A36" w:rsidRPr="001A2879">
        <w:rPr>
          <w:rFonts w:ascii="Times New Roman" w:hAnsi="Times New Roman" w:cs="Times New Roman"/>
          <w:lang w:val="en-US"/>
        </w:rPr>
        <w:t>44</w:t>
      </w:r>
      <w:r w:rsidR="0004135D" w:rsidRPr="001A2879">
        <w:rPr>
          <w:rFonts w:ascii="Times New Roman" w:hAnsi="Times New Roman" w:cs="Times New Roman"/>
          <w:lang w:val="en-US"/>
        </w:rPr>
        <w:t>:</w:t>
      </w:r>
      <w:r w:rsidR="005A1A36" w:rsidRPr="001A2879">
        <w:rPr>
          <w:rFonts w:ascii="Times New Roman" w:hAnsi="Times New Roman" w:cs="Times New Roman"/>
          <w:lang w:val="en-US"/>
        </w:rPr>
        <w:t>142–149.</w:t>
      </w:r>
    </w:p>
    <w:p w14:paraId="1D0A82B9" w14:textId="77777777" w:rsidR="005A1A36" w:rsidRPr="001A2879" w:rsidRDefault="005A1A36" w:rsidP="005771E5">
      <w:pPr>
        <w:autoSpaceDE w:val="0"/>
        <w:autoSpaceDN w:val="0"/>
        <w:adjustRightInd w:val="0"/>
        <w:spacing w:after="0" w:line="360" w:lineRule="auto"/>
        <w:rPr>
          <w:rFonts w:ascii="Times New Roman" w:hAnsi="Times New Roman" w:cs="Times New Roman"/>
          <w:lang w:val="en-US"/>
        </w:rPr>
      </w:pPr>
    </w:p>
    <w:p w14:paraId="3745C781" w14:textId="26F90B63" w:rsidR="005A1A36" w:rsidRPr="001A2879" w:rsidRDefault="00EE2306" w:rsidP="005771E5">
      <w:pPr>
        <w:autoSpaceDE w:val="0"/>
        <w:autoSpaceDN w:val="0"/>
        <w:adjustRightInd w:val="0"/>
        <w:spacing w:after="0" w:line="360" w:lineRule="auto"/>
        <w:rPr>
          <w:rFonts w:ascii="Times New Roman" w:hAnsi="Times New Roman" w:cs="Times New Roman"/>
        </w:rPr>
      </w:pPr>
      <w:proofErr w:type="spellStart"/>
      <w:r w:rsidRPr="001A2879">
        <w:rPr>
          <w:rFonts w:ascii="Times New Roman" w:hAnsi="Times New Roman" w:cs="Times New Roman"/>
          <w:lang w:val="en-US"/>
        </w:rPr>
        <w:t>Guerreiro</w:t>
      </w:r>
      <w:proofErr w:type="spellEnd"/>
      <w:r w:rsidRPr="001A2879">
        <w:rPr>
          <w:rFonts w:ascii="Times New Roman" w:hAnsi="Times New Roman" w:cs="Times New Roman"/>
          <w:lang w:val="en-US"/>
        </w:rPr>
        <w:t xml:space="preserve">, J. F., A. K. C. R. Santos, E. J. M. Santos, A. C. R. </w:t>
      </w:r>
      <w:proofErr w:type="spellStart"/>
      <w:r w:rsidRPr="001A2879">
        <w:rPr>
          <w:rFonts w:ascii="Times New Roman" w:hAnsi="Times New Roman" w:cs="Times New Roman"/>
          <w:lang w:val="en-US"/>
        </w:rPr>
        <w:t>Vallinoto</w:t>
      </w:r>
      <w:proofErr w:type="spellEnd"/>
      <w:r w:rsidRPr="001A2879">
        <w:rPr>
          <w:rFonts w:ascii="Times New Roman" w:hAnsi="Times New Roman" w:cs="Times New Roman"/>
          <w:lang w:val="en-US"/>
        </w:rPr>
        <w:t xml:space="preserve">, I. M. V. </w:t>
      </w:r>
      <w:proofErr w:type="spellStart"/>
      <w:r w:rsidRPr="001A2879">
        <w:rPr>
          <w:rFonts w:ascii="Times New Roman" w:hAnsi="Times New Roman" w:cs="Times New Roman"/>
          <w:lang w:val="en-US"/>
        </w:rPr>
        <w:t>Cayres-Vallinoto</w:t>
      </w:r>
      <w:proofErr w:type="spellEnd"/>
      <w:r w:rsidRPr="001A2879">
        <w:rPr>
          <w:rFonts w:ascii="Times New Roman" w:hAnsi="Times New Roman" w:cs="Times New Roman"/>
          <w:lang w:val="en-US"/>
        </w:rPr>
        <w:t>, G. F. S. Aguiar e S. E. B Santos</w:t>
      </w:r>
      <w:r w:rsidR="00956107" w:rsidRPr="001A2879">
        <w:rPr>
          <w:rFonts w:ascii="Times New Roman" w:hAnsi="Times New Roman" w:cs="Times New Roman"/>
          <w:lang w:val="en-US"/>
        </w:rPr>
        <w:t xml:space="preserve">. </w:t>
      </w:r>
      <w:r w:rsidRPr="001A2879">
        <w:rPr>
          <w:rFonts w:ascii="Times New Roman" w:hAnsi="Times New Roman" w:cs="Times New Roman"/>
          <w:lang w:val="en-US"/>
        </w:rPr>
        <w:t xml:space="preserve">1999. </w:t>
      </w:r>
      <w:r w:rsidR="005A1A36" w:rsidRPr="001A2879">
        <w:rPr>
          <w:rFonts w:ascii="Times New Roman" w:hAnsi="Times New Roman" w:cs="Times New Roman"/>
          <w:lang w:val="en-US"/>
        </w:rPr>
        <w:t xml:space="preserve">Genetical-demographic data from two Amazonian populations composed of descendants of African slaves: </w:t>
      </w:r>
      <w:proofErr w:type="spellStart"/>
      <w:r w:rsidR="005A1A36" w:rsidRPr="001A2879">
        <w:rPr>
          <w:rFonts w:ascii="Times New Roman" w:hAnsi="Times New Roman" w:cs="Times New Roman"/>
          <w:lang w:val="en-US"/>
        </w:rPr>
        <w:t>Pacoval</w:t>
      </w:r>
      <w:proofErr w:type="spellEnd"/>
      <w:r w:rsidR="005A1A36" w:rsidRPr="001A2879">
        <w:rPr>
          <w:rFonts w:ascii="Times New Roman" w:hAnsi="Times New Roman" w:cs="Times New Roman"/>
          <w:lang w:val="en-US"/>
        </w:rPr>
        <w:t xml:space="preserve"> and </w:t>
      </w:r>
      <w:proofErr w:type="spellStart"/>
      <w:r w:rsidR="005A1A36" w:rsidRPr="001A2879">
        <w:rPr>
          <w:rFonts w:ascii="Times New Roman" w:hAnsi="Times New Roman" w:cs="Times New Roman"/>
          <w:lang w:val="en-US"/>
        </w:rPr>
        <w:t>Curiau</w:t>
      </w:r>
      <w:proofErr w:type="spellEnd"/>
      <w:r w:rsidR="005A1A36" w:rsidRPr="001A2879">
        <w:rPr>
          <w:rFonts w:ascii="Times New Roman" w:hAnsi="Times New Roman" w:cs="Times New Roman"/>
          <w:lang w:val="en-US"/>
        </w:rPr>
        <w:t xml:space="preserve">. </w:t>
      </w:r>
      <w:proofErr w:type="spellStart"/>
      <w:r w:rsidR="005A1A36" w:rsidRPr="001A2879">
        <w:rPr>
          <w:rFonts w:ascii="Times New Roman" w:hAnsi="Times New Roman" w:cs="Times New Roman"/>
          <w:i/>
          <w:iCs/>
        </w:rPr>
        <w:t>Genetics</w:t>
      </w:r>
      <w:proofErr w:type="spellEnd"/>
      <w:r w:rsidR="005A1A36" w:rsidRPr="001A2879">
        <w:rPr>
          <w:rFonts w:ascii="Times New Roman" w:hAnsi="Times New Roman" w:cs="Times New Roman"/>
          <w:i/>
          <w:iCs/>
        </w:rPr>
        <w:t xml:space="preserve"> </w:t>
      </w:r>
      <w:proofErr w:type="spellStart"/>
      <w:r w:rsidR="005A1A36" w:rsidRPr="001A2879">
        <w:rPr>
          <w:rFonts w:ascii="Times New Roman" w:hAnsi="Times New Roman" w:cs="Times New Roman"/>
          <w:i/>
          <w:iCs/>
        </w:rPr>
        <w:t>and</w:t>
      </w:r>
      <w:proofErr w:type="spellEnd"/>
      <w:r w:rsidR="005A1A36" w:rsidRPr="001A2879">
        <w:rPr>
          <w:rFonts w:ascii="Times New Roman" w:hAnsi="Times New Roman" w:cs="Times New Roman"/>
          <w:i/>
          <w:iCs/>
        </w:rPr>
        <w:t xml:space="preserve"> Molecular </w:t>
      </w:r>
      <w:proofErr w:type="spellStart"/>
      <w:r w:rsidR="005A1A36" w:rsidRPr="001A2879">
        <w:rPr>
          <w:rFonts w:ascii="Times New Roman" w:hAnsi="Times New Roman" w:cs="Times New Roman"/>
          <w:i/>
          <w:iCs/>
        </w:rPr>
        <w:t>Biology</w:t>
      </w:r>
      <w:proofErr w:type="spellEnd"/>
      <w:r w:rsidR="007147F7" w:rsidRPr="001A2879">
        <w:rPr>
          <w:rFonts w:ascii="Times New Roman" w:hAnsi="Times New Roman" w:cs="Times New Roman"/>
        </w:rPr>
        <w:t xml:space="preserve"> 22</w:t>
      </w:r>
      <w:r w:rsidR="00956107" w:rsidRPr="001A2879">
        <w:rPr>
          <w:rFonts w:ascii="Times New Roman" w:hAnsi="Times New Roman" w:cs="Times New Roman"/>
        </w:rPr>
        <w:t>(2)</w:t>
      </w:r>
      <w:r w:rsidRPr="001A2879">
        <w:rPr>
          <w:rFonts w:ascii="Times New Roman" w:hAnsi="Times New Roman" w:cs="Times New Roman"/>
        </w:rPr>
        <w:t>: 1</w:t>
      </w:r>
      <w:r w:rsidR="005A1A36" w:rsidRPr="001A2879">
        <w:rPr>
          <w:rFonts w:ascii="Times New Roman" w:hAnsi="Times New Roman" w:cs="Times New Roman"/>
        </w:rPr>
        <w:t>63-16.</w:t>
      </w:r>
    </w:p>
    <w:p w14:paraId="0B03609B" w14:textId="77777777" w:rsidR="005A1A36" w:rsidRPr="001A2879" w:rsidRDefault="005A1A36" w:rsidP="005771E5">
      <w:pPr>
        <w:autoSpaceDE w:val="0"/>
        <w:autoSpaceDN w:val="0"/>
        <w:adjustRightInd w:val="0"/>
        <w:spacing w:after="0" w:line="360" w:lineRule="auto"/>
        <w:rPr>
          <w:rFonts w:ascii="Times New Roman" w:hAnsi="Times New Roman" w:cs="Times New Roman"/>
        </w:rPr>
      </w:pPr>
    </w:p>
    <w:p w14:paraId="47D2B75E" w14:textId="0C02F98D" w:rsidR="00ED2F1D" w:rsidRPr="00ED2F1D" w:rsidRDefault="00ED2F1D" w:rsidP="00ED2F1D">
      <w:pPr>
        <w:autoSpaceDE w:val="0"/>
        <w:autoSpaceDN w:val="0"/>
        <w:adjustRightInd w:val="0"/>
        <w:spacing w:after="0" w:line="360" w:lineRule="auto"/>
        <w:jc w:val="both"/>
        <w:rPr>
          <w:rFonts w:ascii="Times New Roman" w:hAnsi="Times New Roman" w:cs="Times New Roman"/>
        </w:rPr>
      </w:pPr>
      <w:proofErr w:type="spellStart"/>
      <w:r w:rsidRPr="00ED2F1D">
        <w:rPr>
          <w:rFonts w:ascii="Times New Roman" w:hAnsi="Times New Roman" w:cs="Times New Roman"/>
        </w:rPr>
        <w:t>Guerriero</w:t>
      </w:r>
      <w:proofErr w:type="spellEnd"/>
      <w:r w:rsidRPr="00ED2F1D">
        <w:rPr>
          <w:rFonts w:ascii="Times New Roman" w:hAnsi="Times New Roman" w:cs="Times New Roman"/>
        </w:rPr>
        <w:t xml:space="preserve">, I. C. Z. e M. L. M. Bosi. 2015. Ética em pesquisa na dinâmica do campo científico: desafios na construção de diretrizes para ciências humanas e sociais. </w:t>
      </w:r>
      <w:r w:rsidRPr="00ED2F1D">
        <w:rPr>
          <w:rFonts w:ascii="Times New Roman" w:hAnsi="Times New Roman" w:cs="Times New Roman"/>
          <w:i/>
        </w:rPr>
        <w:t>Ciência &amp; Saúde Coletiva</w:t>
      </w:r>
      <w:r w:rsidRPr="00ED2F1D">
        <w:rPr>
          <w:rFonts w:ascii="Times New Roman" w:hAnsi="Times New Roman" w:cs="Times New Roman"/>
        </w:rPr>
        <w:t xml:space="preserve"> 20(9):</w:t>
      </w:r>
      <w:r w:rsidRPr="00ED2F1D">
        <w:rPr>
          <w:rFonts w:ascii="Times New Roman" w:hAnsi="Times New Roman" w:cs="Times New Roman"/>
        </w:rPr>
        <w:t xml:space="preserve"> </w:t>
      </w:r>
      <w:r w:rsidRPr="00ED2F1D">
        <w:rPr>
          <w:rFonts w:ascii="Times New Roman" w:hAnsi="Times New Roman" w:cs="Times New Roman"/>
        </w:rPr>
        <w:t>2615-2624.</w:t>
      </w:r>
    </w:p>
    <w:p w14:paraId="1BDDDF1A" w14:textId="34EA6F4E" w:rsidR="00E14B7E" w:rsidRPr="001A2879" w:rsidRDefault="00E14B7E" w:rsidP="005771E5">
      <w:pPr>
        <w:tabs>
          <w:tab w:val="left" w:pos="8789"/>
        </w:tabs>
        <w:spacing w:before="100" w:beforeAutospacing="1" w:after="100" w:afterAutospacing="1" w:line="360" w:lineRule="auto"/>
        <w:ind w:right="140"/>
        <w:rPr>
          <w:rFonts w:ascii="Times New Roman" w:hAnsi="Times New Roman" w:cs="Times New Roman"/>
        </w:rPr>
      </w:pPr>
      <w:r w:rsidRPr="001A2879">
        <w:rPr>
          <w:rFonts w:ascii="Times New Roman" w:hAnsi="Times New Roman" w:cs="Times New Roman"/>
          <w:lang w:val="en-US"/>
        </w:rPr>
        <w:t xml:space="preserve">Holland, B. 2017. The ‘Father of Modern Gynecology’ Performed Shocking Experiments on Slaves. </w:t>
      </w:r>
      <w:r w:rsidRPr="001A2879">
        <w:rPr>
          <w:rFonts w:ascii="Times New Roman" w:hAnsi="Times New Roman" w:cs="Times New Roman"/>
        </w:rPr>
        <w:t xml:space="preserve">2017. Disponível em: </w:t>
      </w:r>
      <w:hyperlink r:id="rId11" w:history="1">
        <w:r w:rsidRPr="001A2879">
          <w:rPr>
            <w:rStyle w:val="Hyperlink"/>
            <w:rFonts w:ascii="Times New Roman" w:hAnsi="Times New Roman" w:cs="Times New Roman"/>
          </w:rPr>
          <w:t>https://www.history.com/news/the-father-of-modern-gynecology-performed-shocking-experiments-on-slaves</w:t>
        </w:r>
      </w:hyperlink>
      <w:r w:rsidRPr="001A2879">
        <w:rPr>
          <w:rFonts w:ascii="Times New Roman" w:hAnsi="Times New Roman" w:cs="Times New Roman"/>
        </w:rPr>
        <w:t>. Acesso em: 16.</w:t>
      </w:r>
      <w:proofErr w:type="gramStart"/>
      <w:r w:rsidRPr="001A2879">
        <w:rPr>
          <w:rFonts w:ascii="Times New Roman" w:hAnsi="Times New Roman" w:cs="Times New Roman"/>
        </w:rPr>
        <w:t>Abr.</w:t>
      </w:r>
      <w:proofErr w:type="gramEnd"/>
      <w:r w:rsidRPr="001A2879">
        <w:rPr>
          <w:rFonts w:ascii="Times New Roman" w:hAnsi="Times New Roman" w:cs="Times New Roman"/>
        </w:rPr>
        <w:t xml:space="preserve"> 2020.</w:t>
      </w:r>
    </w:p>
    <w:p w14:paraId="0F906DD5" w14:textId="4F32DD83" w:rsidR="005A1A36" w:rsidRPr="001A2879" w:rsidRDefault="005A1A36" w:rsidP="005771E5">
      <w:pPr>
        <w:tabs>
          <w:tab w:val="left" w:pos="8789"/>
        </w:tabs>
        <w:spacing w:before="100" w:beforeAutospacing="1" w:after="100" w:afterAutospacing="1" w:line="360" w:lineRule="auto"/>
        <w:ind w:right="140"/>
        <w:rPr>
          <w:rFonts w:ascii="Times New Roman" w:hAnsi="Times New Roman" w:cs="Times New Roman"/>
        </w:rPr>
      </w:pPr>
      <w:proofErr w:type="spellStart"/>
      <w:r w:rsidRPr="001A2879">
        <w:rPr>
          <w:rFonts w:ascii="Times New Roman" w:hAnsi="Times New Roman" w:cs="Times New Roman"/>
        </w:rPr>
        <w:t>Laguardia</w:t>
      </w:r>
      <w:proofErr w:type="spellEnd"/>
      <w:r w:rsidRPr="001A2879">
        <w:rPr>
          <w:rFonts w:ascii="Times New Roman" w:hAnsi="Times New Roman" w:cs="Times New Roman"/>
        </w:rPr>
        <w:t>, J</w:t>
      </w:r>
      <w:r w:rsidR="00123F0B" w:rsidRPr="001A2879">
        <w:rPr>
          <w:rFonts w:ascii="Times New Roman" w:hAnsi="Times New Roman" w:cs="Times New Roman"/>
        </w:rPr>
        <w:t>.</w:t>
      </w:r>
      <w:r w:rsidR="00E326E6" w:rsidRPr="001A2879">
        <w:rPr>
          <w:rFonts w:ascii="Times New Roman" w:hAnsi="Times New Roman" w:cs="Times New Roman"/>
        </w:rPr>
        <w:t xml:space="preserve"> </w:t>
      </w:r>
      <w:r w:rsidR="00123F0B" w:rsidRPr="001A2879">
        <w:rPr>
          <w:rFonts w:ascii="Times New Roman" w:hAnsi="Times New Roman" w:cs="Times New Roman"/>
        </w:rPr>
        <w:t xml:space="preserve">2002. </w:t>
      </w:r>
      <w:r w:rsidRPr="001A2879">
        <w:rPr>
          <w:rFonts w:ascii="Times New Roman" w:hAnsi="Times New Roman" w:cs="Times New Roman"/>
        </w:rPr>
        <w:t xml:space="preserve">Raças e doenças: uma relação delicada. </w:t>
      </w:r>
      <w:r w:rsidRPr="001A2879">
        <w:rPr>
          <w:rFonts w:ascii="Times New Roman" w:hAnsi="Times New Roman" w:cs="Times New Roman"/>
          <w:i/>
        </w:rPr>
        <w:t>PHYSIS</w:t>
      </w:r>
      <w:r w:rsidRPr="001A2879">
        <w:rPr>
          <w:rFonts w:ascii="Times New Roman" w:hAnsi="Times New Roman" w:cs="Times New Roman"/>
        </w:rPr>
        <w:t xml:space="preserve">, </w:t>
      </w:r>
      <w:r w:rsidRPr="001A2879">
        <w:rPr>
          <w:rFonts w:ascii="Times New Roman" w:hAnsi="Times New Roman" w:cs="Times New Roman"/>
          <w:i/>
        </w:rPr>
        <w:t>R</w:t>
      </w:r>
      <w:r w:rsidR="00A5119A" w:rsidRPr="001A2879">
        <w:rPr>
          <w:rFonts w:ascii="Times New Roman" w:hAnsi="Times New Roman" w:cs="Times New Roman"/>
          <w:i/>
        </w:rPr>
        <w:t>evis</w:t>
      </w:r>
      <w:r w:rsidR="00BE2A32" w:rsidRPr="001A2879">
        <w:rPr>
          <w:rFonts w:ascii="Times New Roman" w:hAnsi="Times New Roman" w:cs="Times New Roman"/>
          <w:i/>
        </w:rPr>
        <w:t xml:space="preserve">ta de Saúde Coletiva </w:t>
      </w:r>
      <w:r w:rsidR="007147F7" w:rsidRPr="001A2879">
        <w:rPr>
          <w:rFonts w:ascii="Times New Roman" w:hAnsi="Times New Roman" w:cs="Times New Roman"/>
        </w:rPr>
        <w:t>12</w:t>
      </w:r>
      <w:r w:rsidR="00BE2A32" w:rsidRPr="001A2879">
        <w:rPr>
          <w:rFonts w:ascii="Times New Roman" w:hAnsi="Times New Roman" w:cs="Times New Roman"/>
        </w:rPr>
        <w:t>(2)</w:t>
      </w:r>
      <w:r w:rsidR="00123F0B" w:rsidRPr="001A2879">
        <w:rPr>
          <w:rFonts w:ascii="Times New Roman" w:hAnsi="Times New Roman" w:cs="Times New Roman"/>
        </w:rPr>
        <w:t>:</w:t>
      </w:r>
      <w:r w:rsidRPr="001A2879">
        <w:rPr>
          <w:rFonts w:ascii="Times New Roman" w:hAnsi="Times New Roman" w:cs="Times New Roman"/>
        </w:rPr>
        <w:t>409-422.</w:t>
      </w:r>
    </w:p>
    <w:p w14:paraId="32D24831" w14:textId="0DC14340" w:rsidR="005A1A36" w:rsidRPr="001A2879" w:rsidRDefault="00E326E6" w:rsidP="005771E5">
      <w:pPr>
        <w:tabs>
          <w:tab w:val="left" w:pos="8789"/>
        </w:tabs>
        <w:spacing w:before="100" w:beforeAutospacing="1" w:after="100" w:afterAutospacing="1" w:line="360" w:lineRule="auto"/>
        <w:ind w:right="140"/>
        <w:rPr>
          <w:rFonts w:ascii="Times New Roman" w:hAnsi="Times New Roman" w:cs="Times New Roman"/>
        </w:rPr>
      </w:pPr>
      <w:r w:rsidRPr="001A2879">
        <w:rPr>
          <w:rFonts w:ascii="Times New Roman" w:hAnsi="Times New Roman" w:cs="Times New Roman"/>
        </w:rPr>
        <w:t xml:space="preserve">________. </w:t>
      </w:r>
      <w:r w:rsidR="00123F0B" w:rsidRPr="001A2879">
        <w:rPr>
          <w:rFonts w:ascii="Times New Roman" w:hAnsi="Times New Roman" w:cs="Times New Roman"/>
        </w:rPr>
        <w:t xml:space="preserve">2006. </w:t>
      </w:r>
      <w:r w:rsidR="005A1A36" w:rsidRPr="001A2879">
        <w:rPr>
          <w:rFonts w:ascii="Times New Roman" w:hAnsi="Times New Roman" w:cs="Times New Roman"/>
        </w:rPr>
        <w:t xml:space="preserve">No fio da navalha: anemia falciforme, raça e as implicações no cuidado à saúde. </w:t>
      </w:r>
      <w:r w:rsidR="005A1A36" w:rsidRPr="001A2879">
        <w:rPr>
          <w:rFonts w:ascii="Times New Roman" w:hAnsi="Times New Roman" w:cs="Times New Roman"/>
          <w:i/>
        </w:rPr>
        <w:t>Estudos Feministas</w:t>
      </w:r>
      <w:r w:rsidR="007147F7" w:rsidRPr="001A2879">
        <w:rPr>
          <w:rFonts w:ascii="Times New Roman" w:hAnsi="Times New Roman" w:cs="Times New Roman"/>
        </w:rPr>
        <w:t xml:space="preserve"> 14</w:t>
      </w:r>
      <w:r w:rsidRPr="001A2879">
        <w:rPr>
          <w:rFonts w:ascii="Times New Roman" w:hAnsi="Times New Roman" w:cs="Times New Roman"/>
        </w:rPr>
        <w:t>(1)</w:t>
      </w:r>
      <w:r w:rsidR="007147F7" w:rsidRPr="001A2879">
        <w:rPr>
          <w:rFonts w:ascii="Times New Roman" w:hAnsi="Times New Roman" w:cs="Times New Roman"/>
        </w:rPr>
        <w:t>:</w:t>
      </w:r>
      <w:r w:rsidR="005A1A36" w:rsidRPr="001A2879">
        <w:rPr>
          <w:rFonts w:ascii="Times New Roman" w:hAnsi="Times New Roman" w:cs="Times New Roman"/>
        </w:rPr>
        <w:t>243-262.</w:t>
      </w:r>
    </w:p>
    <w:p w14:paraId="774F999B" w14:textId="77777777" w:rsidR="00B24C70" w:rsidRPr="001A2879" w:rsidRDefault="00B24C70" w:rsidP="005771E5">
      <w:pPr>
        <w:spacing w:line="360" w:lineRule="auto"/>
        <w:rPr>
          <w:rFonts w:ascii="Times New Roman" w:hAnsi="Times New Roman" w:cs="Times New Roman"/>
        </w:rPr>
      </w:pPr>
      <w:proofErr w:type="spellStart"/>
      <w:r w:rsidRPr="001A2879">
        <w:rPr>
          <w:rFonts w:ascii="Times New Roman" w:hAnsi="Times New Roman" w:cs="Times New Roman"/>
        </w:rPr>
        <w:t>Laplantine</w:t>
      </w:r>
      <w:proofErr w:type="spellEnd"/>
      <w:r w:rsidRPr="001A2879">
        <w:rPr>
          <w:rFonts w:ascii="Times New Roman" w:hAnsi="Times New Roman" w:cs="Times New Roman"/>
        </w:rPr>
        <w:t xml:space="preserve">, F. 2004. </w:t>
      </w:r>
      <w:r w:rsidRPr="001A2879">
        <w:rPr>
          <w:rFonts w:ascii="Times New Roman" w:hAnsi="Times New Roman" w:cs="Times New Roman"/>
          <w:i/>
          <w:iCs/>
        </w:rPr>
        <w:t xml:space="preserve">Antropologia da doença. </w:t>
      </w:r>
      <w:r w:rsidRPr="001A2879">
        <w:rPr>
          <w:rFonts w:ascii="Times New Roman" w:hAnsi="Times New Roman" w:cs="Times New Roman"/>
        </w:rPr>
        <w:t>São Paulo: Martins Fontes. 274 p.</w:t>
      </w:r>
    </w:p>
    <w:p w14:paraId="4828420A" w14:textId="5C5D032C" w:rsidR="005A1A36" w:rsidRPr="001A2879" w:rsidRDefault="00A45F6B" w:rsidP="005771E5">
      <w:pPr>
        <w:spacing w:line="360" w:lineRule="auto"/>
        <w:rPr>
          <w:rFonts w:ascii="Times New Roman" w:hAnsi="Times New Roman" w:cs="Times New Roman"/>
        </w:rPr>
      </w:pPr>
      <w:r w:rsidRPr="001A2879">
        <w:rPr>
          <w:rFonts w:ascii="Times New Roman" w:hAnsi="Times New Roman" w:cs="Times New Roman"/>
        </w:rPr>
        <w:t>L</w:t>
      </w:r>
      <w:r w:rsidR="007147F7" w:rsidRPr="001A2879">
        <w:rPr>
          <w:rFonts w:ascii="Times New Roman" w:hAnsi="Times New Roman" w:cs="Times New Roman"/>
        </w:rPr>
        <w:t>una</w:t>
      </w:r>
      <w:r w:rsidR="005A1A36" w:rsidRPr="001A2879">
        <w:rPr>
          <w:rFonts w:ascii="Times New Roman" w:hAnsi="Times New Roman" w:cs="Times New Roman"/>
        </w:rPr>
        <w:t>, F</w:t>
      </w:r>
      <w:r w:rsidR="007147F7" w:rsidRPr="001A2879">
        <w:rPr>
          <w:rFonts w:ascii="Times New Roman" w:hAnsi="Times New Roman" w:cs="Times New Roman"/>
        </w:rPr>
        <w:t>.</w:t>
      </w:r>
      <w:r w:rsidR="003254A3" w:rsidRPr="001A2879">
        <w:rPr>
          <w:rFonts w:ascii="Times New Roman" w:hAnsi="Times New Roman" w:cs="Times New Roman"/>
        </w:rPr>
        <w:t xml:space="preserve"> </w:t>
      </w:r>
      <w:r w:rsidR="007147F7" w:rsidRPr="001A2879">
        <w:rPr>
          <w:rFonts w:ascii="Times New Roman" w:hAnsi="Times New Roman" w:cs="Times New Roman"/>
        </w:rPr>
        <w:t xml:space="preserve">2008. </w:t>
      </w:r>
      <w:r w:rsidR="005A1A36" w:rsidRPr="001A2879">
        <w:rPr>
          <w:rFonts w:ascii="Times New Roman" w:hAnsi="Times New Roman" w:cs="Times New Roman"/>
        </w:rPr>
        <w:t>Consentimento livre e esclarecido: ainda uma ferramenta útil na ética em pesquisa</w:t>
      </w:r>
      <w:r w:rsidR="007147F7" w:rsidRPr="001A2879">
        <w:rPr>
          <w:rFonts w:ascii="Times New Roman" w:hAnsi="Times New Roman" w:cs="Times New Roman"/>
        </w:rPr>
        <w:t>, i</w:t>
      </w:r>
      <w:r w:rsidR="005A1A36" w:rsidRPr="001A2879">
        <w:rPr>
          <w:rFonts w:ascii="Times New Roman" w:hAnsi="Times New Roman" w:cs="Times New Roman"/>
        </w:rPr>
        <w:t xml:space="preserve">n: </w:t>
      </w:r>
      <w:r w:rsidR="005A1A36" w:rsidRPr="001A2879">
        <w:rPr>
          <w:rFonts w:ascii="Times New Roman" w:hAnsi="Times New Roman" w:cs="Times New Roman"/>
          <w:i/>
          <w:iCs/>
        </w:rPr>
        <w:t>Ética em pesquisa: temas globais</w:t>
      </w:r>
      <w:r w:rsidR="003254A3" w:rsidRPr="001A2879">
        <w:rPr>
          <w:rFonts w:ascii="Times New Roman" w:hAnsi="Times New Roman" w:cs="Times New Roman"/>
          <w:i/>
        </w:rPr>
        <w:t>.</w:t>
      </w:r>
      <w:r w:rsidR="007147F7" w:rsidRPr="001A2879">
        <w:rPr>
          <w:rFonts w:ascii="Times New Roman" w:hAnsi="Times New Roman" w:cs="Times New Roman"/>
        </w:rPr>
        <w:t xml:space="preserve"> Editado por: Diniz, D., A. Sugai, D. </w:t>
      </w:r>
      <w:proofErr w:type="spellStart"/>
      <w:r w:rsidR="007147F7" w:rsidRPr="001A2879">
        <w:rPr>
          <w:rFonts w:ascii="Times New Roman" w:hAnsi="Times New Roman" w:cs="Times New Roman"/>
        </w:rPr>
        <w:t>Guilhem</w:t>
      </w:r>
      <w:proofErr w:type="spellEnd"/>
      <w:r w:rsidR="007147F7" w:rsidRPr="001A2879">
        <w:rPr>
          <w:rFonts w:ascii="Times New Roman" w:hAnsi="Times New Roman" w:cs="Times New Roman"/>
        </w:rPr>
        <w:t xml:space="preserve"> e F. </w:t>
      </w:r>
      <w:proofErr w:type="spellStart"/>
      <w:r w:rsidR="007147F7" w:rsidRPr="001A2879">
        <w:rPr>
          <w:rFonts w:ascii="Times New Roman" w:hAnsi="Times New Roman" w:cs="Times New Roman"/>
        </w:rPr>
        <w:t>Squinca</w:t>
      </w:r>
      <w:proofErr w:type="spellEnd"/>
      <w:r w:rsidR="007147F7" w:rsidRPr="001A2879">
        <w:rPr>
          <w:rFonts w:ascii="Times New Roman" w:hAnsi="Times New Roman" w:cs="Times New Roman"/>
        </w:rPr>
        <w:t xml:space="preserve">, pp. 154-186. </w:t>
      </w:r>
      <w:r w:rsidR="003254A3" w:rsidRPr="001A2879">
        <w:rPr>
          <w:rFonts w:ascii="Times New Roman" w:hAnsi="Times New Roman" w:cs="Times New Roman"/>
        </w:rPr>
        <w:t xml:space="preserve">Brasília: Letras Livres, </w:t>
      </w:r>
      <w:r w:rsidR="005A1A36" w:rsidRPr="001A2879">
        <w:rPr>
          <w:rFonts w:ascii="Times New Roman" w:hAnsi="Times New Roman" w:cs="Times New Roman"/>
        </w:rPr>
        <w:t>UnB.</w:t>
      </w:r>
    </w:p>
    <w:p w14:paraId="4B7A42FD" w14:textId="0B29270E" w:rsidR="00E90ED1" w:rsidRPr="001A2879" w:rsidRDefault="00E90ED1" w:rsidP="005771E5">
      <w:pPr>
        <w:spacing w:line="360" w:lineRule="auto"/>
        <w:rPr>
          <w:rFonts w:ascii="Times New Roman" w:hAnsi="Times New Roman" w:cs="Times New Roman"/>
          <w:color w:val="000000"/>
        </w:rPr>
      </w:pPr>
      <w:r w:rsidRPr="001A2879">
        <w:rPr>
          <w:rFonts w:ascii="Times New Roman" w:hAnsi="Times New Roman" w:cs="Times New Roman"/>
          <w:color w:val="000000"/>
        </w:rPr>
        <w:t>L</w:t>
      </w:r>
      <w:r w:rsidR="007147F7" w:rsidRPr="001A2879">
        <w:rPr>
          <w:rFonts w:ascii="Times New Roman" w:hAnsi="Times New Roman" w:cs="Times New Roman"/>
          <w:color w:val="000000"/>
        </w:rPr>
        <w:t>uz</w:t>
      </w:r>
      <w:r w:rsidRPr="001A2879">
        <w:rPr>
          <w:rFonts w:ascii="Times New Roman" w:hAnsi="Times New Roman" w:cs="Times New Roman"/>
          <w:color w:val="000000"/>
        </w:rPr>
        <w:t>, I</w:t>
      </w:r>
      <w:r w:rsidR="007147F7" w:rsidRPr="001A2879">
        <w:rPr>
          <w:rFonts w:ascii="Times New Roman" w:hAnsi="Times New Roman" w:cs="Times New Roman"/>
          <w:color w:val="000000"/>
        </w:rPr>
        <w:t xml:space="preserve">. </w:t>
      </w:r>
      <w:r w:rsidRPr="001A2879">
        <w:rPr>
          <w:rFonts w:ascii="Times New Roman" w:hAnsi="Times New Roman" w:cs="Times New Roman"/>
          <w:color w:val="000000"/>
        </w:rPr>
        <w:t>M</w:t>
      </w:r>
      <w:r w:rsidR="007147F7" w:rsidRPr="001A2879">
        <w:rPr>
          <w:rFonts w:ascii="Times New Roman" w:hAnsi="Times New Roman" w:cs="Times New Roman"/>
          <w:color w:val="000000"/>
        </w:rPr>
        <w:t>.</w:t>
      </w:r>
      <w:r w:rsidRPr="001A2879">
        <w:rPr>
          <w:rFonts w:ascii="Times New Roman" w:hAnsi="Times New Roman" w:cs="Times New Roman"/>
          <w:color w:val="000000"/>
        </w:rPr>
        <w:t xml:space="preserve"> </w:t>
      </w:r>
      <w:r w:rsidR="007147F7" w:rsidRPr="001A2879">
        <w:rPr>
          <w:rFonts w:ascii="Times New Roman" w:hAnsi="Times New Roman" w:cs="Times New Roman"/>
          <w:color w:val="000000"/>
        </w:rPr>
        <w:t xml:space="preserve">2014. </w:t>
      </w:r>
      <w:r w:rsidRPr="001A2879">
        <w:rPr>
          <w:rFonts w:ascii="Times New Roman" w:hAnsi="Times New Roman" w:cs="Times New Roman"/>
          <w:color w:val="000000"/>
        </w:rPr>
        <w:t xml:space="preserve">A criminalização dos ensaios clínicos com seres humanos: carência e dignidade de tutela ou expansionismo penal? </w:t>
      </w:r>
      <w:r w:rsidR="007147F7" w:rsidRPr="001A2879">
        <w:rPr>
          <w:rFonts w:ascii="Times New Roman" w:hAnsi="Times New Roman" w:cs="Times New Roman"/>
          <w:i/>
          <w:color w:val="000000"/>
        </w:rPr>
        <w:t>Revista Direito UNIFACS – Debate Virtual</w:t>
      </w:r>
      <w:r w:rsidR="007147F7" w:rsidRPr="001A2879">
        <w:rPr>
          <w:rFonts w:ascii="Times New Roman" w:hAnsi="Times New Roman" w:cs="Times New Roman"/>
          <w:color w:val="000000"/>
        </w:rPr>
        <w:t xml:space="preserve"> </w:t>
      </w:r>
      <w:r w:rsidRPr="001A2879">
        <w:rPr>
          <w:rFonts w:ascii="Times New Roman" w:hAnsi="Times New Roman" w:cs="Times New Roman"/>
          <w:color w:val="000000"/>
        </w:rPr>
        <w:t>176.</w:t>
      </w:r>
    </w:p>
    <w:p w14:paraId="2C68B715" w14:textId="7DBDE5FB" w:rsidR="005A1A36" w:rsidRPr="001A2879" w:rsidRDefault="00BD1370" w:rsidP="005771E5">
      <w:pPr>
        <w:spacing w:line="360" w:lineRule="auto"/>
        <w:rPr>
          <w:rFonts w:ascii="Times New Roman" w:hAnsi="Times New Roman" w:cs="Times New Roman"/>
        </w:rPr>
      </w:pPr>
      <w:proofErr w:type="spellStart"/>
      <w:r w:rsidRPr="001A2879">
        <w:rPr>
          <w:rFonts w:ascii="Times New Roman" w:hAnsi="Times New Roman" w:cs="Times New Roman"/>
          <w:color w:val="000000"/>
        </w:rPr>
        <w:lastRenderedPageBreak/>
        <w:t>K</w:t>
      </w:r>
      <w:r w:rsidR="008F72A7" w:rsidRPr="001A2879">
        <w:rPr>
          <w:rFonts w:ascii="Times New Roman" w:hAnsi="Times New Roman" w:cs="Times New Roman"/>
          <w:color w:val="000000"/>
        </w:rPr>
        <w:t>ottow</w:t>
      </w:r>
      <w:proofErr w:type="spellEnd"/>
      <w:r w:rsidR="005A1A36" w:rsidRPr="001A2879">
        <w:rPr>
          <w:rFonts w:ascii="Times New Roman" w:hAnsi="Times New Roman" w:cs="Times New Roman"/>
          <w:color w:val="000000"/>
        </w:rPr>
        <w:t xml:space="preserve">, M. 2008. </w:t>
      </w:r>
      <w:r w:rsidR="005A1A36" w:rsidRPr="001A2879">
        <w:rPr>
          <w:rFonts w:ascii="Times New Roman" w:hAnsi="Times New Roman" w:cs="Times New Roman"/>
        </w:rPr>
        <w:t>História da ética em pesquisa com seres hum</w:t>
      </w:r>
      <w:r w:rsidRPr="001A2879">
        <w:rPr>
          <w:rFonts w:ascii="Times New Roman" w:hAnsi="Times New Roman" w:cs="Times New Roman"/>
        </w:rPr>
        <w:t>anos</w:t>
      </w:r>
      <w:r w:rsidR="008F72A7" w:rsidRPr="001A2879">
        <w:rPr>
          <w:rFonts w:ascii="Times New Roman" w:hAnsi="Times New Roman" w:cs="Times New Roman"/>
        </w:rPr>
        <w:t xml:space="preserve">, in </w:t>
      </w:r>
      <w:r w:rsidR="008F72A7" w:rsidRPr="001A2879">
        <w:rPr>
          <w:rFonts w:ascii="Times New Roman" w:hAnsi="Times New Roman" w:cs="Times New Roman"/>
          <w:i/>
          <w:iCs/>
        </w:rPr>
        <w:t>Ética em pesquisa: temas globais</w:t>
      </w:r>
      <w:r w:rsidR="008F72A7" w:rsidRPr="001A2879">
        <w:rPr>
          <w:rFonts w:ascii="Times New Roman" w:hAnsi="Times New Roman" w:cs="Times New Roman"/>
          <w:i/>
        </w:rPr>
        <w:t>.</w:t>
      </w:r>
      <w:r w:rsidR="008F72A7" w:rsidRPr="001A2879">
        <w:rPr>
          <w:rFonts w:ascii="Times New Roman" w:hAnsi="Times New Roman" w:cs="Times New Roman"/>
        </w:rPr>
        <w:t xml:space="preserve"> Editado por: Diniz, D., A. Sugai, D. </w:t>
      </w:r>
      <w:proofErr w:type="spellStart"/>
      <w:r w:rsidR="008F72A7" w:rsidRPr="001A2879">
        <w:rPr>
          <w:rFonts w:ascii="Times New Roman" w:hAnsi="Times New Roman" w:cs="Times New Roman"/>
        </w:rPr>
        <w:t>Guilhem</w:t>
      </w:r>
      <w:proofErr w:type="spellEnd"/>
      <w:r w:rsidR="008F72A7" w:rsidRPr="001A2879">
        <w:rPr>
          <w:rFonts w:ascii="Times New Roman" w:hAnsi="Times New Roman" w:cs="Times New Roman"/>
        </w:rPr>
        <w:t xml:space="preserve"> e F. </w:t>
      </w:r>
      <w:proofErr w:type="spellStart"/>
      <w:r w:rsidR="008F72A7" w:rsidRPr="001A2879">
        <w:rPr>
          <w:rFonts w:ascii="Times New Roman" w:hAnsi="Times New Roman" w:cs="Times New Roman"/>
        </w:rPr>
        <w:t>Squinca</w:t>
      </w:r>
      <w:proofErr w:type="spellEnd"/>
      <w:r w:rsidR="008F72A7" w:rsidRPr="001A2879">
        <w:rPr>
          <w:rFonts w:ascii="Times New Roman" w:hAnsi="Times New Roman" w:cs="Times New Roman"/>
        </w:rPr>
        <w:t>, pp.</w:t>
      </w:r>
      <w:r w:rsidR="007D1894" w:rsidRPr="001A2879">
        <w:rPr>
          <w:rFonts w:ascii="Times New Roman" w:hAnsi="Times New Roman" w:cs="Times New Roman"/>
        </w:rPr>
        <w:t xml:space="preserve"> </w:t>
      </w:r>
      <w:r w:rsidR="008F72A7" w:rsidRPr="001A2879">
        <w:rPr>
          <w:rFonts w:ascii="Times New Roman" w:hAnsi="Times New Roman" w:cs="Times New Roman"/>
        </w:rPr>
        <w:t xml:space="preserve">53-83. </w:t>
      </w:r>
      <w:r w:rsidR="007D1894" w:rsidRPr="001A2879">
        <w:rPr>
          <w:rFonts w:ascii="Times New Roman" w:hAnsi="Times New Roman" w:cs="Times New Roman"/>
        </w:rPr>
        <w:t xml:space="preserve">Brasília: Letras Livres, </w:t>
      </w:r>
      <w:r w:rsidR="005A1A36" w:rsidRPr="001A2879">
        <w:rPr>
          <w:rFonts w:ascii="Times New Roman" w:hAnsi="Times New Roman" w:cs="Times New Roman"/>
        </w:rPr>
        <w:t>UnB.</w:t>
      </w:r>
    </w:p>
    <w:p w14:paraId="48446BEF" w14:textId="4129E413" w:rsidR="00B91329" w:rsidRPr="001A2879" w:rsidRDefault="00B91329"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M</w:t>
      </w:r>
      <w:r w:rsidR="008F72A7" w:rsidRPr="001A2879">
        <w:rPr>
          <w:rFonts w:ascii="Times New Roman" w:hAnsi="Times New Roman" w:cs="Times New Roman"/>
        </w:rPr>
        <w:t>artínez</w:t>
      </w:r>
      <w:r w:rsidRPr="001A2879">
        <w:rPr>
          <w:rFonts w:ascii="Times New Roman" w:hAnsi="Times New Roman" w:cs="Times New Roman"/>
        </w:rPr>
        <w:t>, G</w:t>
      </w:r>
      <w:r w:rsidR="008F72A7" w:rsidRPr="001A2879">
        <w:rPr>
          <w:rFonts w:ascii="Times New Roman" w:hAnsi="Times New Roman" w:cs="Times New Roman"/>
        </w:rPr>
        <w:t>.</w:t>
      </w:r>
      <w:r w:rsidRPr="001A2879">
        <w:rPr>
          <w:rFonts w:ascii="Times New Roman" w:hAnsi="Times New Roman" w:cs="Times New Roman"/>
        </w:rPr>
        <w:t xml:space="preserve"> R</w:t>
      </w:r>
      <w:r w:rsidR="008F72A7" w:rsidRPr="001A2879">
        <w:rPr>
          <w:rFonts w:ascii="Times New Roman" w:hAnsi="Times New Roman" w:cs="Times New Roman"/>
        </w:rPr>
        <w:t>. 2014.</w:t>
      </w:r>
      <w:r w:rsidRPr="001A2879">
        <w:rPr>
          <w:rFonts w:ascii="Times New Roman" w:hAnsi="Times New Roman" w:cs="Times New Roman"/>
        </w:rPr>
        <w:t xml:space="preserve"> Uma visão bioética da regulamentação colombiana sobre pesquisas com seres humanos e normas de publicação. Diss</w:t>
      </w:r>
      <w:r w:rsidR="00C56DBF" w:rsidRPr="001A2879">
        <w:rPr>
          <w:rFonts w:ascii="Times New Roman" w:hAnsi="Times New Roman" w:cs="Times New Roman"/>
        </w:rPr>
        <w:t xml:space="preserve">ertação (Mestrado em Bioética), </w:t>
      </w:r>
      <w:r w:rsidRPr="001A2879">
        <w:rPr>
          <w:rFonts w:ascii="Times New Roman" w:hAnsi="Times New Roman" w:cs="Times New Roman"/>
        </w:rPr>
        <w:t>PPGB</w:t>
      </w:r>
      <w:r w:rsidR="00C56DBF" w:rsidRPr="001A2879">
        <w:rPr>
          <w:rFonts w:ascii="Times New Roman" w:hAnsi="Times New Roman" w:cs="Times New Roman"/>
        </w:rPr>
        <w:t xml:space="preserve">, </w:t>
      </w:r>
      <w:r w:rsidRPr="001A2879">
        <w:rPr>
          <w:rFonts w:ascii="Times New Roman" w:hAnsi="Times New Roman" w:cs="Times New Roman"/>
        </w:rPr>
        <w:t xml:space="preserve">Universidade de Brasília. </w:t>
      </w:r>
    </w:p>
    <w:p w14:paraId="03ED785C" w14:textId="77777777" w:rsidR="00B91329" w:rsidRPr="001A2879" w:rsidRDefault="00B91329" w:rsidP="005771E5">
      <w:pPr>
        <w:autoSpaceDE w:val="0"/>
        <w:autoSpaceDN w:val="0"/>
        <w:adjustRightInd w:val="0"/>
        <w:spacing w:after="0" w:line="360" w:lineRule="auto"/>
        <w:rPr>
          <w:rFonts w:ascii="Times New Roman" w:hAnsi="Times New Roman" w:cs="Times New Roman"/>
        </w:rPr>
      </w:pPr>
    </w:p>
    <w:p w14:paraId="4F963BE2" w14:textId="77777777" w:rsidR="00B8616D" w:rsidRPr="001A2879" w:rsidRDefault="00FC75B6" w:rsidP="005771E5">
      <w:pPr>
        <w:autoSpaceDE w:val="0"/>
        <w:autoSpaceDN w:val="0"/>
        <w:adjustRightInd w:val="0"/>
        <w:spacing w:after="0" w:line="360" w:lineRule="auto"/>
        <w:rPr>
          <w:rFonts w:ascii="Times New Roman" w:hAnsi="Times New Roman" w:cs="Times New Roman"/>
        </w:rPr>
      </w:pPr>
      <w:proofErr w:type="spellStart"/>
      <w:r w:rsidRPr="001A2879">
        <w:rPr>
          <w:rFonts w:ascii="Times New Roman" w:hAnsi="Times New Roman" w:cs="Times New Roman"/>
        </w:rPr>
        <w:t>Minayo</w:t>
      </w:r>
      <w:proofErr w:type="spellEnd"/>
      <w:r w:rsidRPr="001A2879">
        <w:rPr>
          <w:rFonts w:ascii="Times New Roman" w:hAnsi="Times New Roman" w:cs="Times New Roman"/>
        </w:rPr>
        <w:t>, M</w:t>
      </w:r>
      <w:r w:rsidR="00C56DBF" w:rsidRPr="001A2879">
        <w:rPr>
          <w:rFonts w:ascii="Times New Roman" w:hAnsi="Times New Roman" w:cs="Times New Roman"/>
        </w:rPr>
        <w:t>.</w:t>
      </w:r>
      <w:r w:rsidR="00764F0D" w:rsidRPr="001A2879">
        <w:rPr>
          <w:rFonts w:ascii="Times New Roman" w:hAnsi="Times New Roman" w:cs="Times New Roman"/>
        </w:rPr>
        <w:t xml:space="preserve"> </w:t>
      </w:r>
      <w:r w:rsidRPr="001A2879">
        <w:rPr>
          <w:rFonts w:ascii="Times New Roman" w:hAnsi="Times New Roman" w:cs="Times New Roman"/>
        </w:rPr>
        <w:t>C</w:t>
      </w:r>
      <w:r w:rsidR="00C56DBF" w:rsidRPr="001A2879">
        <w:rPr>
          <w:rFonts w:ascii="Times New Roman" w:hAnsi="Times New Roman" w:cs="Times New Roman"/>
        </w:rPr>
        <w:t xml:space="preserve">. </w:t>
      </w:r>
      <w:r w:rsidRPr="001A2879">
        <w:rPr>
          <w:rFonts w:ascii="Times New Roman" w:hAnsi="Times New Roman" w:cs="Times New Roman"/>
        </w:rPr>
        <w:t>S</w:t>
      </w:r>
      <w:r w:rsidR="00C56DBF" w:rsidRPr="001A2879">
        <w:rPr>
          <w:rFonts w:ascii="Times New Roman" w:hAnsi="Times New Roman" w:cs="Times New Roman"/>
        </w:rPr>
        <w:t>. 2000.</w:t>
      </w:r>
      <w:r w:rsidR="00764F0D" w:rsidRPr="001A2879">
        <w:rPr>
          <w:rFonts w:ascii="Times New Roman" w:hAnsi="Times New Roman" w:cs="Times New Roman"/>
        </w:rPr>
        <w:t xml:space="preserve"> </w:t>
      </w:r>
      <w:r w:rsidRPr="001A2879">
        <w:rPr>
          <w:rFonts w:ascii="Times New Roman" w:hAnsi="Times New Roman" w:cs="Times New Roman"/>
          <w:i/>
          <w:iCs/>
        </w:rPr>
        <w:t xml:space="preserve">O desafio do conhecimento: pesquisa qualitativa em saúde. </w:t>
      </w:r>
      <w:r w:rsidRPr="001A2879">
        <w:rPr>
          <w:rFonts w:ascii="Times New Roman" w:hAnsi="Times New Roman" w:cs="Times New Roman"/>
        </w:rPr>
        <w:t>Rio de Janeiro: São Paulo</w:t>
      </w:r>
      <w:r w:rsidR="00C56DBF" w:rsidRPr="001A2879">
        <w:rPr>
          <w:rFonts w:ascii="Times New Roman" w:hAnsi="Times New Roman" w:cs="Times New Roman"/>
        </w:rPr>
        <w:t>,</w:t>
      </w:r>
      <w:r w:rsidRPr="001A2879">
        <w:rPr>
          <w:rFonts w:ascii="Times New Roman" w:hAnsi="Times New Roman" w:cs="Times New Roman"/>
        </w:rPr>
        <w:t xml:space="preserve"> </w:t>
      </w:r>
      <w:proofErr w:type="spellStart"/>
      <w:r w:rsidRPr="001A2879">
        <w:rPr>
          <w:rFonts w:ascii="Times New Roman" w:hAnsi="Times New Roman" w:cs="Times New Roman"/>
        </w:rPr>
        <w:t>Hucitec</w:t>
      </w:r>
      <w:proofErr w:type="spellEnd"/>
      <w:r w:rsidR="00C56DBF" w:rsidRPr="001A2879">
        <w:rPr>
          <w:rFonts w:ascii="Times New Roman" w:hAnsi="Times New Roman" w:cs="Times New Roman"/>
        </w:rPr>
        <w:t>,</w:t>
      </w:r>
      <w:r w:rsidRPr="001A2879">
        <w:rPr>
          <w:rFonts w:ascii="Times New Roman" w:hAnsi="Times New Roman" w:cs="Times New Roman"/>
        </w:rPr>
        <w:t xml:space="preserve"> </w:t>
      </w:r>
      <w:proofErr w:type="spellStart"/>
      <w:r w:rsidRPr="001A2879">
        <w:rPr>
          <w:rFonts w:ascii="Times New Roman" w:hAnsi="Times New Roman" w:cs="Times New Roman"/>
        </w:rPr>
        <w:t>Abrasco</w:t>
      </w:r>
      <w:proofErr w:type="spellEnd"/>
      <w:r w:rsidR="00C56DBF" w:rsidRPr="001A2879">
        <w:rPr>
          <w:rFonts w:ascii="Times New Roman" w:hAnsi="Times New Roman" w:cs="Times New Roman"/>
        </w:rPr>
        <w:t>.</w:t>
      </w:r>
    </w:p>
    <w:p w14:paraId="598B528B" w14:textId="77777777" w:rsidR="00B8616D" w:rsidRPr="001A2879" w:rsidRDefault="00B8616D" w:rsidP="005771E5">
      <w:pPr>
        <w:autoSpaceDE w:val="0"/>
        <w:autoSpaceDN w:val="0"/>
        <w:adjustRightInd w:val="0"/>
        <w:spacing w:after="0" w:line="360" w:lineRule="auto"/>
        <w:rPr>
          <w:rFonts w:ascii="Times New Roman" w:hAnsi="Times New Roman" w:cs="Times New Roman"/>
        </w:rPr>
      </w:pPr>
    </w:p>
    <w:p w14:paraId="729F5D14" w14:textId="51843FAB" w:rsidR="005A1A36" w:rsidRPr="001A2879" w:rsidRDefault="005A1A36"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Morais, I</w:t>
      </w:r>
      <w:r w:rsidR="00C56DBF" w:rsidRPr="001A2879">
        <w:rPr>
          <w:rFonts w:ascii="Times New Roman" w:hAnsi="Times New Roman" w:cs="Times New Roman"/>
        </w:rPr>
        <w:t xml:space="preserve">. </w:t>
      </w:r>
      <w:r w:rsidRPr="001A2879">
        <w:rPr>
          <w:rFonts w:ascii="Times New Roman" w:hAnsi="Times New Roman" w:cs="Times New Roman"/>
        </w:rPr>
        <w:t>M</w:t>
      </w:r>
      <w:r w:rsidR="00C56DBF" w:rsidRPr="001A2879">
        <w:rPr>
          <w:rFonts w:ascii="Times New Roman" w:hAnsi="Times New Roman" w:cs="Times New Roman"/>
        </w:rPr>
        <w:t>. 2010.</w:t>
      </w:r>
      <w:r w:rsidR="00E8076C" w:rsidRPr="001A2879">
        <w:rPr>
          <w:rFonts w:ascii="Times New Roman" w:hAnsi="Times New Roman" w:cs="Times New Roman"/>
        </w:rPr>
        <w:t xml:space="preserve"> </w:t>
      </w:r>
      <w:r w:rsidRPr="001A2879">
        <w:rPr>
          <w:rFonts w:ascii="Times New Roman" w:hAnsi="Times New Roman" w:cs="Times New Roman"/>
          <w:bCs/>
        </w:rPr>
        <w:t xml:space="preserve">Vulnerabilidade do doente </w:t>
      </w:r>
      <w:r w:rsidRPr="001A2879">
        <w:rPr>
          <w:rFonts w:ascii="Times New Roman" w:hAnsi="Times New Roman" w:cs="Times New Roman"/>
          <w:bCs/>
          <w:iCs/>
        </w:rPr>
        <w:t>versus</w:t>
      </w:r>
      <w:r w:rsidRPr="001A2879">
        <w:rPr>
          <w:rFonts w:ascii="Times New Roman" w:hAnsi="Times New Roman" w:cs="Times New Roman"/>
          <w:bCs/>
          <w:i/>
          <w:iCs/>
        </w:rPr>
        <w:t xml:space="preserve"> </w:t>
      </w:r>
      <w:r w:rsidRPr="001A2879">
        <w:rPr>
          <w:rFonts w:ascii="Times New Roman" w:hAnsi="Times New Roman" w:cs="Times New Roman"/>
          <w:bCs/>
        </w:rPr>
        <w:t>autonomia individual</w:t>
      </w:r>
      <w:r w:rsidRPr="001A2879">
        <w:rPr>
          <w:rFonts w:ascii="Times New Roman" w:hAnsi="Times New Roman" w:cs="Times New Roman"/>
        </w:rPr>
        <w:t xml:space="preserve">. </w:t>
      </w:r>
      <w:r w:rsidRPr="001A2879">
        <w:rPr>
          <w:rFonts w:ascii="Times New Roman" w:hAnsi="Times New Roman" w:cs="Times New Roman"/>
          <w:i/>
        </w:rPr>
        <w:t>Rev</w:t>
      </w:r>
      <w:r w:rsidR="001B469C" w:rsidRPr="001A2879">
        <w:rPr>
          <w:rFonts w:ascii="Times New Roman" w:hAnsi="Times New Roman" w:cs="Times New Roman"/>
          <w:i/>
        </w:rPr>
        <w:t xml:space="preserve">ista Brasileira de Saúde </w:t>
      </w:r>
      <w:r w:rsidRPr="001A2879">
        <w:rPr>
          <w:rFonts w:ascii="Times New Roman" w:hAnsi="Times New Roman" w:cs="Times New Roman"/>
          <w:i/>
        </w:rPr>
        <w:t>Matern</w:t>
      </w:r>
      <w:r w:rsidR="001B469C" w:rsidRPr="001A2879">
        <w:rPr>
          <w:rFonts w:ascii="Times New Roman" w:hAnsi="Times New Roman" w:cs="Times New Roman"/>
          <w:i/>
        </w:rPr>
        <w:t>o</w:t>
      </w:r>
      <w:r w:rsidRPr="001A2879">
        <w:rPr>
          <w:rFonts w:ascii="Times New Roman" w:hAnsi="Times New Roman" w:cs="Times New Roman"/>
          <w:i/>
        </w:rPr>
        <w:t xml:space="preserve"> Infant</w:t>
      </w:r>
      <w:r w:rsidR="001B469C" w:rsidRPr="001A2879">
        <w:rPr>
          <w:rFonts w:ascii="Times New Roman" w:hAnsi="Times New Roman" w:cs="Times New Roman"/>
          <w:i/>
        </w:rPr>
        <w:t>il</w:t>
      </w:r>
      <w:r w:rsidR="00C56DBF" w:rsidRPr="001A2879">
        <w:rPr>
          <w:rFonts w:ascii="Times New Roman" w:hAnsi="Times New Roman" w:cs="Times New Roman"/>
          <w:i/>
        </w:rPr>
        <w:t xml:space="preserve"> </w:t>
      </w:r>
      <w:r w:rsidRPr="001A2879">
        <w:rPr>
          <w:rFonts w:ascii="Times New Roman" w:hAnsi="Times New Roman" w:cs="Times New Roman"/>
        </w:rPr>
        <w:t>10(Supl. 2)</w:t>
      </w:r>
      <w:r w:rsidR="00C56DBF" w:rsidRPr="001A2879">
        <w:rPr>
          <w:rFonts w:ascii="Times New Roman" w:hAnsi="Times New Roman" w:cs="Times New Roman"/>
        </w:rPr>
        <w:t xml:space="preserve">: </w:t>
      </w:r>
      <w:r w:rsidRPr="001A2879">
        <w:rPr>
          <w:rFonts w:ascii="Times New Roman" w:hAnsi="Times New Roman" w:cs="Times New Roman"/>
        </w:rPr>
        <w:t>S331-S336.</w:t>
      </w:r>
    </w:p>
    <w:p w14:paraId="5130A938" w14:textId="77777777" w:rsidR="00B8616D" w:rsidRPr="001A2879" w:rsidRDefault="00B8616D" w:rsidP="005771E5">
      <w:pPr>
        <w:autoSpaceDE w:val="0"/>
        <w:autoSpaceDN w:val="0"/>
        <w:adjustRightInd w:val="0"/>
        <w:spacing w:after="0" w:line="360" w:lineRule="auto"/>
        <w:rPr>
          <w:rFonts w:ascii="Times New Roman" w:hAnsi="Times New Roman" w:cs="Times New Roman"/>
        </w:rPr>
      </w:pPr>
    </w:p>
    <w:p w14:paraId="66C2C23F" w14:textId="50EA8D04" w:rsidR="005A1A36" w:rsidRPr="001A2879" w:rsidRDefault="00E8465B" w:rsidP="005771E5">
      <w:pPr>
        <w:autoSpaceDE w:val="0"/>
        <w:autoSpaceDN w:val="0"/>
        <w:adjustRightInd w:val="0"/>
        <w:spacing w:after="0" w:line="360" w:lineRule="auto"/>
        <w:rPr>
          <w:rFonts w:ascii="Times New Roman" w:hAnsi="Times New Roman" w:cs="Times New Roman"/>
        </w:rPr>
      </w:pPr>
      <w:proofErr w:type="spellStart"/>
      <w:r w:rsidRPr="001A2879">
        <w:rPr>
          <w:rFonts w:ascii="Times New Roman" w:hAnsi="Times New Roman" w:cs="Times New Roman"/>
        </w:rPr>
        <w:t>M</w:t>
      </w:r>
      <w:r w:rsidR="00C56DBF" w:rsidRPr="001A2879">
        <w:rPr>
          <w:rFonts w:ascii="Times New Roman" w:hAnsi="Times New Roman" w:cs="Times New Roman"/>
        </w:rPr>
        <w:t>unanga</w:t>
      </w:r>
      <w:proofErr w:type="spellEnd"/>
      <w:r w:rsidR="005A1A36" w:rsidRPr="001A2879">
        <w:rPr>
          <w:rFonts w:ascii="Times New Roman" w:hAnsi="Times New Roman" w:cs="Times New Roman"/>
        </w:rPr>
        <w:t>, K</w:t>
      </w:r>
      <w:r w:rsidRPr="001A2879">
        <w:rPr>
          <w:rFonts w:ascii="Times New Roman" w:hAnsi="Times New Roman" w:cs="Times New Roman"/>
        </w:rPr>
        <w:t xml:space="preserve">. </w:t>
      </w:r>
      <w:r w:rsidR="00C56DBF" w:rsidRPr="001A2879">
        <w:rPr>
          <w:rFonts w:ascii="Times New Roman" w:hAnsi="Times New Roman" w:cs="Times New Roman"/>
        </w:rPr>
        <w:t xml:space="preserve">2004. </w:t>
      </w:r>
      <w:r w:rsidR="005A1A36" w:rsidRPr="001A2879">
        <w:rPr>
          <w:rFonts w:ascii="Times New Roman" w:hAnsi="Times New Roman" w:cs="Times New Roman"/>
        </w:rPr>
        <w:t xml:space="preserve">A difícil tarefa de definir quem é negro no Brasil. </w:t>
      </w:r>
      <w:r w:rsidR="005A1A36" w:rsidRPr="001A2879">
        <w:rPr>
          <w:rFonts w:ascii="Times New Roman" w:hAnsi="Times New Roman" w:cs="Times New Roman"/>
          <w:i/>
        </w:rPr>
        <w:t>Estudos Avançados</w:t>
      </w:r>
      <w:r w:rsidRPr="001A2879">
        <w:rPr>
          <w:rFonts w:ascii="Times New Roman" w:hAnsi="Times New Roman" w:cs="Times New Roman"/>
        </w:rPr>
        <w:t xml:space="preserve"> 18(50)</w:t>
      </w:r>
      <w:r w:rsidR="00C56DBF" w:rsidRPr="001A2879">
        <w:rPr>
          <w:rFonts w:ascii="Times New Roman" w:hAnsi="Times New Roman" w:cs="Times New Roman"/>
        </w:rPr>
        <w:t>:</w:t>
      </w:r>
      <w:r w:rsidR="005A1A36" w:rsidRPr="001A2879">
        <w:rPr>
          <w:rFonts w:ascii="Times New Roman" w:hAnsi="Times New Roman" w:cs="Times New Roman"/>
        </w:rPr>
        <w:t>51-66.</w:t>
      </w:r>
    </w:p>
    <w:p w14:paraId="58A2E000" w14:textId="77777777" w:rsidR="005A1A36" w:rsidRPr="001A2879" w:rsidRDefault="005A1A36" w:rsidP="005771E5">
      <w:pPr>
        <w:autoSpaceDE w:val="0"/>
        <w:autoSpaceDN w:val="0"/>
        <w:adjustRightInd w:val="0"/>
        <w:spacing w:after="0" w:line="360" w:lineRule="auto"/>
        <w:rPr>
          <w:rFonts w:ascii="Times New Roman" w:hAnsi="Times New Roman" w:cs="Times New Roman"/>
        </w:rPr>
      </w:pPr>
    </w:p>
    <w:p w14:paraId="7B78362A" w14:textId="0318FE48" w:rsidR="005A1A36" w:rsidRPr="001A2879" w:rsidRDefault="00821FC1" w:rsidP="005771E5">
      <w:pPr>
        <w:tabs>
          <w:tab w:val="left" w:pos="8504"/>
          <w:tab w:val="left" w:pos="8931"/>
        </w:tabs>
        <w:autoSpaceDE w:val="0"/>
        <w:autoSpaceDN w:val="0"/>
        <w:adjustRightInd w:val="0"/>
        <w:spacing w:after="100" w:afterAutospacing="1" w:line="360" w:lineRule="auto"/>
        <w:ind w:right="-143"/>
        <w:rPr>
          <w:rFonts w:ascii="Times New Roman" w:hAnsi="Times New Roman" w:cs="Times New Roman"/>
          <w:color w:val="000000"/>
        </w:rPr>
      </w:pPr>
      <w:proofErr w:type="spellStart"/>
      <w:r w:rsidRPr="001A2879">
        <w:rPr>
          <w:rFonts w:ascii="Times New Roman" w:hAnsi="Times New Roman" w:cs="Times New Roman"/>
        </w:rPr>
        <w:t>N</w:t>
      </w:r>
      <w:r w:rsidR="00232669" w:rsidRPr="001A2879">
        <w:rPr>
          <w:rFonts w:ascii="Times New Roman" w:hAnsi="Times New Roman" w:cs="Times New Roman"/>
        </w:rPr>
        <w:t>aoum</w:t>
      </w:r>
      <w:proofErr w:type="spellEnd"/>
      <w:r w:rsidR="005A1A36" w:rsidRPr="001A2879">
        <w:rPr>
          <w:rFonts w:ascii="Times New Roman" w:hAnsi="Times New Roman" w:cs="Times New Roman"/>
        </w:rPr>
        <w:t>, P</w:t>
      </w:r>
      <w:r w:rsidR="00232669" w:rsidRPr="001A2879">
        <w:rPr>
          <w:rFonts w:ascii="Times New Roman" w:hAnsi="Times New Roman" w:cs="Times New Roman"/>
        </w:rPr>
        <w:t xml:space="preserve">. </w:t>
      </w:r>
      <w:r w:rsidR="005A1A36" w:rsidRPr="001A2879">
        <w:rPr>
          <w:rFonts w:ascii="Times New Roman" w:hAnsi="Times New Roman" w:cs="Times New Roman"/>
        </w:rPr>
        <w:t>C</w:t>
      </w:r>
      <w:r w:rsidR="00232669" w:rsidRPr="001A2879">
        <w:rPr>
          <w:rFonts w:ascii="Times New Roman" w:hAnsi="Times New Roman" w:cs="Times New Roman"/>
        </w:rPr>
        <w:t>.</w:t>
      </w:r>
      <w:r w:rsidR="005A1A36" w:rsidRPr="001A2879">
        <w:rPr>
          <w:rFonts w:ascii="Times New Roman" w:hAnsi="Times New Roman" w:cs="Times New Roman"/>
        </w:rPr>
        <w:t xml:space="preserve"> </w:t>
      </w:r>
      <w:r w:rsidR="005A1A36" w:rsidRPr="001A2879">
        <w:rPr>
          <w:rFonts w:ascii="Times New Roman" w:hAnsi="Times New Roman" w:cs="Times New Roman"/>
          <w:color w:val="000000"/>
        </w:rPr>
        <w:t>2000</w:t>
      </w:r>
      <w:r w:rsidR="00585B00" w:rsidRPr="001A2879">
        <w:rPr>
          <w:rFonts w:ascii="Times New Roman" w:hAnsi="Times New Roman" w:cs="Times New Roman"/>
          <w:color w:val="000000"/>
        </w:rPr>
        <w:t>a</w:t>
      </w:r>
      <w:r w:rsidR="005A1A36" w:rsidRPr="001A2879">
        <w:rPr>
          <w:rFonts w:ascii="Times New Roman" w:hAnsi="Times New Roman" w:cs="Times New Roman"/>
          <w:color w:val="000000"/>
        </w:rPr>
        <w:t xml:space="preserve">. Interferentes eritrocitários e ambientais na anemia falciforme. </w:t>
      </w:r>
      <w:r w:rsidR="005A1A36" w:rsidRPr="001A2879">
        <w:rPr>
          <w:rFonts w:ascii="Times New Roman" w:hAnsi="Times New Roman" w:cs="Times New Roman"/>
          <w:i/>
        </w:rPr>
        <w:t xml:space="preserve">Revista Brasileira de Hematologia e Hemoterapia </w:t>
      </w:r>
      <w:r w:rsidR="005A1A36" w:rsidRPr="001A2879">
        <w:rPr>
          <w:rFonts w:ascii="Times New Roman" w:hAnsi="Times New Roman" w:cs="Times New Roman"/>
          <w:color w:val="000000"/>
        </w:rPr>
        <w:t>22(1)</w:t>
      </w:r>
      <w:r w:rsidR="00232669" w:rsidRPr="001A2879">
        <w:rPr>
          <w:rFonts w:ascii="Times New Roman" w:hAnsi="Times New Roman" w:cs="Times New Roman"/>
          <w:color w:val="000000"/>
        </w:rPr>
        <w:t>:</w:t>
      </w:r>
      <w:r w:rsidR="005A1A36" w:rsidRPr="001A2879">
        <w:rPr>
          <w:rFonts w:ascii="Times New Roman" w:hAnsi="Times New Roman" w:cs="Times New Roman"/>
          <w:color w:val="000000"/>
        </w:rPr>
        <w:t>05-22.</w:t>
      </w:r>
    </w:p>
    <w:p w14:paraId="4DC2E51D" w14:textId="1A69378E" w:rsidR="005A1A36" w:rsidRPr="001A2879" w:rsidRDefault="005A1A36" w:rsidP="005771E5">
      <w:pPr>
        <w:tabs>
          <w:tab w:val="left" w:pos="8931"/>
        </w:tabs>
        <w:autoSpaceDE w:val="0"/>
        <w:autoSpaceDN w:val="0"/>
        <w:adjustRightInd w:val="0"/>
        <w:spacing w:after="100" w:afterAutospacing="1" w:line="360" w:lineRule="auto"/>
        <w:ind w:right="-1"/>
        <w:rPr>
          <w:rFonts w:ascii="Times New Roman" w:hAnsi="Times New Roman" w:cs="Times New Roman"/>
          <w:color w:val="000000"/>
        </w:rPr>
      </w:pPr>
      <w:r w:rsidRPr="001A2879">
        <w:rPr>
          <w:rFonts w:ascii="Times New Roman" w:hAnsi="Times New Roman" w:cs="Times New Roman"/>
          <w:color w:val="000000"/>
        </w:rPr>
        <w:t>_</w:t>
      </w:r>
      <w:r w:rsidR="00846C4C" w:rsidRPr="001A2879">
        <w:rPr>
          <w:rFonts w:ascii="Times New Roman" w:hAnsi="Times New Roman" w:cs="Times New Roman"/>
          <w:color w:val="000000"/>
        </w:rPr>
        <w:t>___</w:t>
      </w:r>
      <w:r w:rsidRPr="001A2879">
        <w:rPr>
          <w:rFonts w:ascii="Times New Roman" w:hAnsi="Times New Roman" w:cs="Times New Roman"/>
          <w:color w:val="000000"/>
        </w:rPr>
        <w:t xml:space="preserve">___. </w:t>
      </w:r>
      <w:r w:rsidR="00232669" w:rsidRPr="001A2879">
        <w:rPr>
          <w:rFonts w:ascii="Times New Roman" w:hAnsi="Times New Roman" w:cs="Times New Roman"/>
          <w:color w:val="000000"/>
        </w:rPr>
        <w:t xml:space="preserve">2000b. </w:t>
      </w:r>
      <w:r w:rsidRPr="001A2879">
        <w:rPr>
          <w:rFonts w:ascii="Times New Roman" w:hAnsi="Times New Roman" w:cs="Times New Roman"/>
          <w:color w:val="000000"/>
        </w:rPr>
        <w:t>Prevalência e controle da hemoglobina S</w:t>
      </w:r>
      <w:r w:rsidRPr="001A2879">
        <w:rPr>
          <w:rFonts w:ascii="Times New Roman" w:hAnsi="Times New Roman" w:cs="Times New Roman"/>
          <w:i/>
          <w:color w:val="000000"/>
        </w:rPr>
        <w:t>.</w:t>
      </w:r>
      <w:r w:rsidRPr="001A2879">
        <w:rPr>
          <w:rFonts w:ascii="Times New Roman" w:hAnsi="Times New Roman" w:cs="Times New Roman"/>
          <w:color w:val="000000"/>
        </w:rPr>
        <w:t xml:space="preserve"> </w:t>
      </w:r>
      <w:r w:rsidRPr="001A2879">
        <w:rPr>
          <w:rFonts w:ascii="Times New Roman" w:hAnsi="Times New Roman" w:cs="Times New Roman"/>
          <w:i/>
          <w:color w:val="000000"/>
        </w:rPr>
        <w:t>Revista Brasileira de Hematologia e Hemoterapia</w:t>
      </w:r>
      <w:r w:rsidRPr="001A2879">
        <w:rPr>
          <w:rFonts w:ascii="Times New Roman" w:hAnsi="Times New Roman" w:cs="Times New Roman"/>
          <w:b/>
          <w:color w:val="000000"/>
        </w:rPr>
        <w:t xml:space="preserve"> </w:t>
      </w:r>
      <w:r w:rsidRPr="001A2879">
        <w:rPr>
          <w:rFonts w:ascii="Times New Roman" w:hAnsi="Times New Roman" w:cs="Times New Roman"/>
          <w:color w:val="000000"/>
        </w:rPr>
        <w:t>22(Supl. 2)</w:t>
      </w:r>
      <w:r w:rsidR="00232669" w:rsidRPr="001A2879">
        <w:rPr>
          <w:rFonts w:ascii="Times New Roman" w:hAnsi="Times New Roman" w:cs="Times New Roman"/>
          <w:color w:val="000000"/>
        </w:rPr>
        <w:t>:</w:t>
      </w:r>
      <w:r w:rsidRPr="001A2879">
        <w:rPr>
          <w:rFonts w:ascii="Times New Roman" w:hAnsi="Times New Roman" w:cs="Times New Roman"/>
          <w:color w:val="000000"/>
        </w:rPr>
        <w:t>342-148.</w:t>
      </w:r>
    </w:p>
    <w:p w14:paraId="52D8B038" w14:textId="5165E4B0" w:rsidR="00B8616D" w:rsidRPr="001A2879" w:rsidRDefault="00B8616D" w:rsidP="005771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360" w:lineRule="auto"/>
        <w:rPr>
          <w:rFonts w:ascii="Times New Roman" w:hAnsi="Times New Roman" w:cs="Times New Roman"/>
        </w:rPr>
      </w:pPr>
      <w:r w:rsidRPr="00225FC5">
        <w:rPr>
          <w:rFonts w:ascii="Times New Roman" w:hAnsi="Times New Roman" w:cs="Times New Roman"/>
          <w:color w:val="000000"/>
          <w:lang w:val="en-US"/>
        </w:rPr>
        <w:t>_______</w:t>
      </w:r>
      <w:r w:rsidRPr="001A2879">
        <w:rPr>
          <w:rFonts w:ascii="Times New Roman" w:hAnsi="Times New Roman" w:cs="Times New Roman"/>
          <w:lang w:val="en-US"/>
        </w:rPr>
        <w:t xml:space="preserve">. 2011. Sickle cell disease: from the beginning until it was recognized as a public health disease. </w:t>
      </w:r>
      <w:r w:rsidRPr="001A2879">
        <w:rPr>
          <w:rFonts w:ascii="Times New Roman" w:hAnsi="Times New Roman" w:cs="Times New Roman"/>
          <w:i/>
          <w:iCs/>
        </w:rPr>
        <w:t xml:space="preserve">Revista Brasileira de Hematologia e Hemoterapia </w:t>
      </w:r>
      <w:r w:rsidRPr="001A2879">
        <w:rPr>
          <w:rFonts w:ascii="Times New Roman" w:hAnsi="Times New Roman" w:cs="Times New Roman"/>
        </w:rPr>
        <w:t>33(1): 07-09</w:t>
      </w:r>
      <w:r w:rsidR="00F8308C" w:rsidRPr="001A2879">
        <w:rPr>
          <w:rFonts w:ascii="Times New Roman" w:hAnsi="Times New Roman" w:cs="Times New Roman"/>
        </w:rPr>
        <w:t>.</w:t>
      </w:r>
    </w:p>
    <w:p w14:paraId="538BD36C" w14:textId="77777777" w:rsidR="00B8616D" w:rsidRPr="001A2879" w:rsidRDefault="00B8616D" w:rsidP="005771E5">
      <w:pPr>
        <w:spacing w:after="0" w:line="360" w:lineRule="auto"/>
        <w:rPr>
          <w:rFonts w:ascii="Times New Roman" w:hAnsi="Times New Roman" w:cs="Times New Roman"/>
          <w:strike/>
        </w:rPr>
      </w:pPr>
    </w:p>
    <w:p w14:paraId="449E3909" w14:textId="1CA67322" w:rsidR="005A1A36" w:rsidRPr="001A2879" w:rsidRDefault="0017177F"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O</w:t>
      </w:r>
      <w:r w:rsidR="007E0CB2" w:rsidRPr="001A2879">
        <w:rPr>
          <w:rFonts w:ascii="Times New Roman" w:hAnsi="Times New Roman" w:cs="Times New Roman"/>
        </w:rPr>
        <w:t>liveira</w:t>
      </w:r>
      <w:r w:rsidR="005A1A36" w:rsidRPr="001A2879">
        <w:rPr>
          <w:rFonts w:ascii="Times New Roman" w:hAnsi="Times New Roman" w:cs="Times New Roman"/>
        </w:rPr>
        <w:t>, L</w:t>
      </w:r>
      <w:r w:rsidR="007E0CB2" w:rsidRPr="001A2879">
        <w:rPr>
          <w:rFonts w:ascii="Times New Roman" w:hAnsi="Times New Roman" w:cs="Times New Roman"/>
        </w:rPr>
        <w:t>.</w:t>
      </w:r>
      <w:r w:rsidR="00B1645D" w:rsidRPr="001A2879">
        <w:rPr>
          <w:rFonts w:ascii="Times New Roman" w:hAnsi="Times New Roman" w:cs="Times New Roman"/>
        </w:rPr>
        <w:t xml:space="preserve"> </w:t>
      </w:r>
      <w:r w:rsidR="005A1A36" w:rsidRPr="001A2879">
        <w:rPr>
          <w:rFonts w:ascii="Times New Roman" w:hAnsi="Times New Roman" w:cs="Times New Roman"/>
        </w:rPr>
        <w:t>R</w:t>
      </w:r>
      <w:r w:rsidR="007E0CB2" w:rsidRPr="001A2879">
        <w:rPr>
          <w:rFonts w:ascii="Times New Roman" w:hAnsi="Times New Roman" w:cs="Times New Roman"/>
        </w:rPr>
        <w:t>.</w:t>
      </w:r>
      <w:r w:rsidR="00B1645D" w:rsidRPr="001A2879">
        <w:rPr>
          <w:rFonts w:ascii="Times New Roman" w:hAnsi="Times New Roman" w:cs="Times New Roman"/>
        </w:rPr>
        <w:t xml:space="preserve"> </w:t>
      </w:r>
      <w:r w:rsidR="005A1A36" w:rsidRPr="001A2879">
        <w:rPr>
          <w:rFonts w:ascii="Times New Roman" w:hAnsi="Times New Roman" w:cs="Times New Roman"/>
        </w:rPr>
        <w:t>C</w:t>
      </w:r>
      <w:r w:rsidR="007E0CB2" w:rsidRPr="001A2879">
        <w:rPr>
          <w:rFonts w:ascii="Times New Roman" w:hAnsi="Times New Roman" w:cs="Times New Roman"/>
        </w:rPr>
        <w:t>.</w:t>
      </w:r>
      <w:r w:rsidRPr="001A2879">
        <w:rPr>
          <w:rFonts w:ascii="Times New Roman" w:hAnsi="Times New Roman" w:cs="Times New Roman"/>
        </w:rPr>
        <w:t xml:space="preserve"> </w:t>
      </w:r>
      <w:r w:rsidR="007E0CB2" w:rsidRPr="001A2879">
        <w:rPr>
          <w:rFonts w:ascii="Times New Roman" w:hAnsi="Times New Roman" w:cs="Times New Roman"/>
        </w:rPr>
        <w:t xml:space="preserve">2010. </w:t>
      </w:r>
      <w:r w:rsidR="005A1A36" w:rsidRPr="001A2879">
        <w:rPr>
          <w:rFonts w:ascii="Times New Roman" w:hAnsi="Times New Roman" w:cs="Times New Roman"/>
        </w:rPr>
        <w:t>A antropologia e seus compromissos ou responsabilidades éticas</w:t>
      </w:r>
      <w:r w:rsidR="007E0CB2" w:rsidRPr="001A2879">
        <w:rPr>
          <w:rFonts w:ascii="Times New Roman" w:hAnsi="Times New Roman" w:cs="Times New Roman"/>
        </w:rPr>
        <w:t xml:space="preserve">, in </w:t>
      </w:r>
      <w:r w:rsidR="007E0CB2" w:rsidRPr="001A2879">
        <w:rPr>
          <w:rFonts w:ascii="Times New Roman" w:hAnsi="Times New Roman" w:cs="Times New Roman"/>
          <w:i/>
          <w:iCs/>
        </w:rPr>
        <w:t>Ética e regulamentação na pesquisa antropológica</w:t>
      </w:r>
      <w:r w:rsidR="007E0CB2" w:rsidRPr="001A2879">
        <w:rPr>
          <w:rFonts w:ascii="Times New Roman" w:hAnsi="Times New Roman" w:cs="Times New Roman"/>
          <w:iCs/>
        </w:rPr>
        <w:t>. Editado por</w:t>
      </w:r>
      <w:r w:rsidR="00846CCC" w:rsidRPr="001A2879">
        <w:rPr>
          <w:rFonts w:ascii="Times New Roman" w:hAnsi="Times New Roman" w:cs="Times New Roman"/>
          <w:iCs/>
        </w:rPr>
        <w:t xml:space="preserve"> </w:t>
      </w:r>
      <w:r w:rsidR="00846CCC" w:rsidRPr="00225FC5">
        <w:rPr>
          <w:rFonts w:ascii="Times New Roman" w:hAnsi="Times New Roman" w:cs="Times New Roman"/>
        </w:rPr>
        <w:t xml:space="preserve">Fleischer, S. e P. </w:t>
      </w:r>
      <w:proofErr w:type="spellStart"/>
      <w:r w:rsidR="00846CCC" w:rsidRPr="00225FC5">
        <w:rPr>
          <w:rFonts w:ascii="Times New Roman" w:hAnsi="Times New Roman" w:cs="Times New Roman"/>
        </w:rPr>
        <w:t>Schuch</w:t>
      </w:r>
      <w:proofErr w:type="spellEnd"/>
      <w:r w:rsidR="00846CCC" w:rsidRPr="00225FC5">
        <w:rPr>
          <w:rFonts w:ascii="Times New Roman" w:hAnsi="Times New Roman" w:cs="Times New Roman"/>
        </w:rPr>
        <w:t>, pp. 25-38</w:t>
      </w:r>
      <w:r w:rsidR="00846CCC" w:rsidRPr="001A2879">
        <w:rPr>
          <w:rFonts w:ascii="Times New Roman" w:hAnsi="Times New Roman" w:cs="Times New Roman"/>
        </w:rPr>
        <w:t>. Brasília: Letras Livres, UnB.</w:t>
      </w:r>
      <w:r w:rsidR="00B1645D" w:rsidRPr="001A2879">
        <w:rPr>
          <w:rFonts w:ascii="Times New Roman" w:hAnsi="Times New Roman" w:cs="Times New Roman"/>
        </w:rPr>
        <w:t xml:space="preserve"> </w:t>
      </w:r>
    </w:p>
    <w:p w14:paraId="04FEE6D7" w14:textId="77777777" w:rsidR="005A1A36" w:rsidRPr="001A2879" w:rsidRDefault="005A1A36" w:rsidP="005771E5">
      <w:pPr>
        <w:spacing w:after="0" w:line="360" w:lineRule="auto"/>
        <w:rPr>
          <w:rFonts w:ascii="Times New Roman" w:hAnsi="Times New Roman" w:cs="Times New Roman"/>
        </w:rPr>
      </w:pPr>
    </w:p>
    <w:p w14:paraId="7B8050B2" w14:textId="06297F45" w:rsidR="008C2A70" w:rsidRPr="001A2879" w:rsidRDefault="008C2A70" w:rsidP="005771E5">
      <w:pPr>
        <w:spacing w:after="0" w:line="360" w:lineRule="auto"/>
        <w:rPr>
          <w:rFonts w:ascii="Times New Roman" w:hAnsi="Times New Roman" w:cs="Times New Roman"/>
        </w:rPr>
      </w:pPr>
      <w:proofErr w:type="spellStart"/>
      <w:r w:rsidRPr="001A2879">
        <w:rPr>
          <w:rFonts w:ascii="Times New Roman" w:hAnsi="Times New Roman" w:cs="Times New Roman"/>
        </w:rPr>
        <w:t>P</w:t>
      </w:r>
      <w:r w:rsidR="00152CDB" w:rsidRPr="001A2879">
        <w:rPr>
          <w:rFonts w:ascii="Times New Roman" w:hAnsi="Times New Roman" w:cs="Times New Roman"/>
        </w:rPr>
        <w:t>eirano</w:t>
      </w:r>
      <w:proofErr w:type="spellEnd"/>
      <w:r w:rsidRPr="001A2879">
        <w:rPr>
          <w:rFonts w:ascii="Times New Roman" w:hAnsi="Times New Roman" w:cs="Times New Roman"/>
        </w:rPr>
        <w:t>, M</w:t>
      </w:r>
      <w:r w:rsidR="00152CDB" w:rsidRPr="001A2879">
        <w:rPr>
          <w:rFonts w:ascii="Times New Roman" w:hAnsi="Times New Roman" w:cs="Times New Roman"/>
        </w:rPr>
        <w:t>.</w:t>
      </w:r>
      <w:r w:rsidRPr="001A2879">
        <w:rPr>
          <w:rFonts w:ascii="Times New Roman" w:hAnsi="Times New Roman" w:cs="Times New Roman"/>
        </w:rPr>
        <w:t xml:space="preserve"> 1995. </w:t>
      </w:r>
      <w:r w:rsidRPr="001A2879">
        <w:rPr>
          <w:rFonts w:ascii="Times New Roman" w:hAnsi="Times New Roman" w:cs="Times New Roman"/>
          <w:i/>
        </w:rPr>
        <w:t>Uma antropologia no plural: três experiências contemporâneas</w:t>
      </w:r>
      <w:r w:rsidRPr="001A2879">
        <w:rPr>
          <w:rFonts w:ascii="Times New Roman" w:hAnsi="Times New Roman" w:cs="Times New Roman"/>
        </w:rPr>
        <w:t xml:space="preserve">. </w:t>
      </w:r>
      <w:r w:rsidR="00152CDB" w:rsidRPr="001A2879">
        <w:rPr>
          <w:rFonts w:ascii="Times New Roman" w:hAnsi="Times New Roman" w:cs="Times New Roman"/>
        </w:rPr>
        <w:t xml:space="preserve">Brasília: </w:t>
      </w:r>
      <w:r w:rsidRPr="001A2879">
        <w:rPr>
          <w:rFonts w:ascii="Times New Roman" w:hAnsi="Times New Roman" w:cs="Times New Roman"/>
        </w:rPr>
        <w:t>UnB</w:t>
      </w:r>
      <w:r w:rsidR="00152CDB" w:rsidRPr="001A2879">
        <w:rPr>
          <w:rFonts w:ascii="Times New Roman" w:hAnsi="Times New Roman" w:cs="Times New Roman"/>
        </w:rPr>
        <w:t>.</w:t>
      </w:r>
    </w:p>
    <w:p w14:paraId="04A4C44A" w14:textId="77777777" w:rsidR="005A1A36" w:rsidRPr="001A2879" w:rsidRDefault="005A1A36" w:rsidP="005771E5">
      <w:pPr>
        <w:autoSpaceDE w:val="0"/>
        <w:autoSpaceDN w:val="0"/>
        <w:adjustRightInd w:val="0"/>
        <w:spacing w:after="0" w:line="360" w:lineRule="auto"/>
        <w:rPr>
          <w:rFonts w:ascii="Times New Roman" w:hAnsi="Times New Roman" w:cs="Times New Roman"/>
        </w:rPr>
      </w:pPr>
    </w:p>
    <w:p w14:paraId="400AF5AB" w14:textId="051D00D0" w:rsidR="005A1A36" w:rsidRPr="001A2879" w:rsidRDefault="00A11103" w:rsidP="005771E5">
      <w:pPr>
        <w:spacing w:line="360" w:lineRule="auto"/>
        <w:rPr>
          <w:rFonts w:ascii="Times New Roman" w:hAnsi="Times New Roman" w:cs="Times New Roman"/>
        </w:rPr>
      </w:pPr>
      <w:r w:rsidRPr="001A2879">
        <w:rPr>
          <w:rFonts w:ascii="Times New Roman" w:hAnsi="Times New Roman" w:cs="Times New Roman"/>
        </w:rPr>
        <w:t>R</w:t>
      </w:r>
      <w:r w:rsidR="00152CDB" w:rsidRPr="001A2879">
        <w:rPr>
          <w:rFonts w:ascii="Times New Roman" w:hAnsi="Times New Roman" w:cs="Times New Roman"/>
        </w:rPr>
        <w:t>ogers</w:t>
      </w:r>
      <w:r w:rsidR="005A1A36" w:rsidRPr="001A2879">
        <w:rPr>
          <w:rFonts w:ascii="Times New Roman" w:hAnsi="Times New Roman" w:cs="Times New Roman"/>
        </w:rPr>
        <w:t>, W</w:t>
      </w:r>
      <w:r w:rsidR="00152CDB" w:rsidRPr="001A2879">
        <w:rPr>
          <w:rFonts w:ascii="Times New Roman" w:hAnsi="Times New Roman" w:cs="Times New Roman"/>
        </w:rPr>
        <w:t xml:space="preserve">. </w:t>
      </w:r>
      <w:r w:rsidR="00AA48EE" w:rsidRPr="001A2879">
        <w:rPr>
          <w:rFonts w:ascii="Times New Roman" w:hAnsi="Times New Roman" w:cs="Times New Roman"/>
        </w:rPr>
        <w:t xml:space="preserve">e </w:t>
      </w:r>
      <w:r w:rsidR="00152CDB" w:rsidRPr="001A2879">
        <w:rPr>
          <w:rFonts w:ascii="Times New Roman" w:hAnsi="Times New Roman" w:cs="Times New Roman"/>
        </w:rPr>
        <w:t xml:space="preserve">A. </w:t>
      </w:r>
      <w:r w:rsidRPr="001A2879">
        <w:rPr>
          <w:rFonts w:ascii="Times New Roman" w:hAnsi="Times New Roman" w:cs="Times New Roman"/>
        </w:rPr>
        <w:t>B</w:t>
      </w:r>
      <w:r w:rsidR="00152CDB" w:rsidRPr="001A2879">
        <w:rPr>
          <w:rFonts w:ascii="Times New Roman" w:hAnsi="Times New Roman" w:cs="Times New Roman"/>
        </w:rPr>
        <w:t>allantyne</w:t>
      </w:r>
      <w:r w:rsidR="00AA48EE" w:rsidRPr="001A2879">
        <w:rPr>
          <w:rFonts w:ascii="Times New Roman" w:hAnsi="Times New Roman" w:cs="Times New Roman"/>
        </w:rPr>
        <w:t xml:space="preserve">. </w:t>
      </w:r>
      <w:r w:rsidR="005A1A36" w:rsidRPr="001A2879">
        <w:rPr>
          <w:rFonts w:ascii="Times New Roman" w:hAnsi="Times New Roman" w:cs="Times New Roman"/>
        </w:rPr>
        <w:t>2008. Populações especi</w:t>
      </w:r>
      <w:r w:rsidR="00152CDB" w:rsidRPr="001A2879">
        <w:rPr>
          <w:rFonts w:ascii="Times New Roman" w:hAnsi="Times New Roman" w:cs="Times New Roman"/>
        </w:rPr>
        <w:t>ais: vulnerabilidade e proteção, i</w:t>
      </w:r>
      <w:r w:rsidR="005A1A36" w:rsidRPr="001A2879">
        <w:rPr>
          <w:rFonts w:ascii="Times New Roman" w:hAnsi="Times New Roman" w:cs="Times New Roman"/>
        </w:rPr>
        <w:t xml:space="preserve">n </w:t>
      </w:r>
      <w:r w:rsidR="00152CDB" w:rsidRPr="001A2879">
        <w:rPr>
          <w:rFonts w:ascii="Times New Roman" w:hAnsi="Times New Roman" w:cs="Times New Roman"/>
          <w:i/>
          <w:iCs/>
        </w:rPr>
        <w:t>Ética em pesquisa: temas globais</w:t>
      </w:r>
      <w:r w:rsidR="00152CDB" w:rsidRPr="001A2879">
        <w:rPr>
          <w:rFonts w:ascii="Times New Roman" w:hAnsi="Times New Roman" w:cs="Times New Roman"/>
          <w:i/>
        </w:rPr>
        <w:t>.</w:t>
      </w:r>
      <w:r w:rsidR="00152CDB" w:rsidRPr="001A2879">
        <w:rPr>
          <w:rFonts w:ascii="Times New Roman" w:hAnsi="Times New Roman" w:cs="Times New Roman"/>
        </w:rPr>
        <w:t xml:space="preserve"> Editado por: Diniz, D., A. Sugai, D. </w:t>
      </w:r>
      <w:proofErr w:type="spellStart"/>
      <w:r w:rsidR="00152CDB" w:rsidRPr="001A2879">
        <w:rPr>
          <w:rFonts w:ascii="Times New Roman" w:hAnsi="Times New Roman" w:cs="Times New Roman"/>
        </w:rPr>
        <w:t>Guilhem</w:t>
      </w:r>
      <w:proofErr w:type="spellEnd"/>
      <w:r w:rsidR="00152CDB" w:rsidRPr="001A2879">
        <w:rPr>
          <w:rFonts w:ascii="Times New Roman" w:hAnsi="Times New Roman" w:cs="Times New Roman"/>
        </w:rPr>
        <w:t xml:space="preserve"> e F. </w:t>
      </w:r>
      <w:proofErr w:type="spellStart"/>
      <w:r w:rsidR="00152CDB" w:rsidRPr="001A2879">
        <w:rPr>
          <w:rFonts w:ascii="Times New Roman" w:hAnsi="Times New Roman" w:cs="Times New Roman"/>
        </w:rPr>
        <w:t>Squinca</w:t>
      </w:r>
      <w:proofErr w:type="spellEnd"/>
      <w:r w:rsidR="00152CDB" w:rsidRPr="001A2879">
        <w:rPr>
          <w:rFonts w:ascii="Times New Roman" w:hAnsi="Times New Roman" w:cs="Times New Roman"/>
        </w:rPr>
        <w:t>, pp. 123-151. Brasília: Letras Livres, UnB.</w:t>
      </w:r>
      <w:r w:rsidR="00DF692C" w:rsidRPr="001A2879">
        <w:rPr>
          <w:rFonts w:ascii="Times New Roman" w:hAnsi="Times New Roman" w:cs="Times New Roman"/>
        </w:rPr>
        <w:t xml:space="preserve"> </w:t>
      </w:r>
    </w:p>
    <w:p w14:paraId="466449A3" w14:textId="415CC11A" w:rsidR="00BE558B" w:rsidRPr="001A2879" w:rsidRDefault="00BE558B" w:rsidP="005771E5">
      <w:pPr>
        <w:autoSpaceDE w:val="0"/>
        <w:autoSpaceDN w:val="0"/>
        <w:adjustRightInd w:val="0"/>
        <w:spacing w:after="0" w:line="360" w:lineRule="auto"/>
        <w:rPr>
          <w:rFonts w:ascii="Times New Roman" w:hAnsi="Times New Roman" w:cs="Times New Roman"/>
          <w:color w:val="222222"/>
          <w:shd w:val="clear" w:color="auto" w:fill="FFFFFF"/>
        </w:rPr>
      </w:pPr>
      <w:r w:rsidRPr="001A2879">
        <w:rPr>
          <w:rFonts w:ascii="Times New Roman" w:hAnsi="Times New Roman" w:cs="Times New Roman"/>
          <w:color w:val="222222"/>
          <w:shd w:val="clear" w:color="auto" w:fill="FFFFFF"/>
        </w:rPr>
        <w:lastRenderedPageBreak/>
        <w:t>Santos, R. C. S. e Santos, E. C. 2011. Malária: cobaias humanas no Amapá. </w:t>
      </w:r>
      <w:r w:rsidRPr="001A2879">
        <w:rPr>
          <w:rFonts w:ascii="Times New Roman" w:hAnsi="Times New Roman" w:cs="Times New Roman"/>
          <w:i/>
          <w:iCs/>
          <w:color w:val="222222"/>
          <w:shd w:val="clear" w:color="auto" w:fill="FFFFFF"/>
        </w:rPr>
        <w:t>Estação Científica</w:t>
      </w:r>
      <w:r w:rsidRPr="001A2879">
        <w:rPr>
          <w:rFonts w:ascii="Times New Roman" w:hAnsi="Times New Roman" w:cs="Times New Roman"/>
          <w:color w:val="222222"/>
          <w:shd w:val="clear" w:color="auto" w:fill="FFFFFF"/>
        </w:rPr>
        <w:t xml:space="preserve"> (UNIFAP), Macapá, v. 1, n. 2: 143-150.</w:t>
      </w:r>
    </w:p>
    <w:p w14:paraId="4821AB99" w14:textId="77777777" w:rsidR="00BE558B" w:rsidRPr="001A2879" w:rsidRDefault="00BE558B" w:rsidP="005771E5">
      <w:pPr>
        <w:autoSpaceDE w:val="0"/>
        <w:autoSpaceDN w:val="0"/>
        <w:adjustRightInd w:val="0"/>
        <w:spacing w:after="0" w:line="360" w:lineRule="auto"/>
        <w:rPr>
          <w:rFonts w:ascii="Times New Roman" w:hAnsi="Times New Roman" w:cs="Times New Roman"/>
          <w:bCs/>
        </w:rPr>
      </w:pPr>
    </w:p>
    <w:p w14:paraId="7F7F7018" w14:textId="1069DBCB" w:rsidR="005A1A36" w:rsidRPr="001A2879" w:rsidRDefault="00EB26F5" w:rsidP="005771E5">
      <w:pPr>
        <w:autoSpaceDE w:val="0"/>
        <w:autoSpaceDN w:val="0"/>
        <w:adjustRightInd w:val="0"/>
        <w:spacing w:after="0" w:line="360" w:lineRule="auto"/>
        <w:rPr>
          <w:rFonts w:ascii="Times New Roman" w:hAnsi="Times New Roman" w:cs="Times New Roman"/>
          <w:bCs/>
        </w:rPr>
      </w:pPr>
      <w:r w:rsidRPr="001A2879">
        <w:rPr>
          <w:rFonts w:ascii="Times New Roman" w:hAnsi="Times New Roman" w:cs="Times New Roman"/>
          <w:bCs/>
        </w:rPr>
        <w:t>S</w:t>
      </w:r>
      <w:r w:rsidR="00152CDB" w:rsidRPr="001A2879">
        <w:rPr>
          <w:rFonts w:ascii="Times New Roman" w:hAnsi="Times New Roman" w:cs="Times New Roman"/>
          <w:bCs/>
        </w:rPr>
        <w:t>antos</w:t>
      </w:r>
      <w:r w:rsidR="005A1A36" w:rsidRPr="001A2879">
        <w:rPr>
          <w:rFonts w:ascii="Times New Roman" w:hAnsi="Times New Roman" w:cs="Times New Roman"/>
          <w:bCs/>
        </w:rPr>
        <w:t>, R</w:t>
      </w:r>
      <w:r w:rsidR="00152CDB" w:rsidRPr="001A2879">
        <w:rPr>
          <w:rFonts w:ascii="Times New Roman" w:hAnsi="Times New Roman" w:cs="Times New Roman"/>
          <w:bCs/>
        </w:rPr>
        <w:t xml:space="preserve">. </w:t>
      </w:r>
      <w:r w:rsidR="005A1A36" w:rsidRPr="001A2879">
        <w:rPr>
          <w:rFonts w:ascii="Times New Roman" w:hAnsi="Times New Roman" w:cs="Times New Roman"/>
          <w:bCs/>
        </w:rPr>
        <w:t>V</w:t>
      </w:r>
      <w:r w:rsidR="00152CDB" w:rsidRPr="001A2879">
        <w:rPr>
          <w:rFonts w:ascii="Times New Roman" w:hAnsi="Times New Roman" w:cs="Times New Roman"/>
          <w:bCs/>
        </w:rPr>
        <w:t>. e</w:t>
      </w:r>
      <w:r w:rsidRPr="001A2879">
        <w:rPr>
          <w:rFonts w:ascii="Times New Roman" w:hAnsi="Times New Roman" w:cs="Times New Roman"/>
          <w:bCs/>
        </w:rPr>
        <w:t xml:space="preserve"> </w:t>
      </w:r>
      <w:r w:rsidR="00152CDB" w:rsidRPr="001A2879">
        <w:rPr>
          <w:rFonts w:ascii="Times New Roman" w:hAnsi="Times New Roman" w:cs="Times New Roman"/>
          <w:bCs/>
        </w:rPr>
        <w:t xml:space="preserve">M. C. </w:t>
      </w:r>
      <w:r w:rsidRPr="001A2879">
        <w:rPr>
          <w:rFonts w:ascii="Times New Roman" w:hAnsi="Times New Roman" w:cs="Times New Roman"/>
          <w:bCs/>
        </w:rPr>
        <w:t>M</w:t>
      </w:r>
      <w:r w:rsidR="00152CDB" w:rsidRPr="001A2879">
        <w:rPr>
          <w:rFonts w:ascii="Times New Roman" w:hAnsi="Times New Roman" w:cs="Times New Roman"/>
          <w:bCs/>
        </w:rPr>
        <w:t>aio</w:t>
      </w:r>
      <w:r w:rsidR="005A1A36" w:rsidRPr="001A2879">
        <w:rPr>
          <w:rFonts w:ascii="Times New Roman" w:hAnsi="Times New Roman" w:cs="Times New Roman"/>
          <w:bCs/>
        </w:rPr>
        <w:t xml:space="preserve">. </w:t>
      </w:r>
      <w:r w:rsidR="00152CDB" w:rsidRPr="001A2879">
        <w:rPr>
          <w:rFonts w:ascii="Times New Roman" w:hAnsi="Times New Roman" w:cs="Times New Roman"/>
          <w:bCs/>
        </w:rPr>
        <w:t xml:space="preserve">2005. </w:t>
      </w:r>
      <w:r w:rsidR="005A1A36" w:rsidRPr="001A2879">
        <w:rPr>
          <w:rFonts w:ascii="Times New Roman" w:hAnsi="Times New Roman" w:cs="Times New Roman"/>
          <w:bCs/>
        </w:rPr>
        <w:t xml:space="preserve">Antropologia, raça e os dilemas das identidades na era da genômica. </w:t>
      </w:r>
      <w:r w:rsidR="005A1A36" w:rsidRPr="001A2879">
        <w:rPr>
          <w:rFonts w:ascii="Times New Roman" w:hAnsi="Times New Roman" w:cs="Times New Roman"/>
          <w:bCs/>
          <w:i/>
        </w:rPr>
        <w:t>História, Ciências, Saúde – Manguinhos</w:t>
      </w:r>
      <w:r w:rsidR="005A1A36" w:rsidRPr="001A2879">
        <w:rPr>
          <w:rFonts w:ascii="Times New Roman" w:hAnsi="Times New Roman" w:cs="Times New Roman"/>
          <w:bCs/>
        </w:rPr>
        <w:t xml:space="preserve"> 12</w:t>
      </w:r>
      <w:r w:rsidR="00152CDB" w:rsidRPr="001A2879">
        <w:rPr>
          <w:rFonts w:ascii="Times New Roman" w:hAnsi="Times New Roman" w:cs="Times New Roman"/>
          <w:bCs/>
        </w:rPr>
        <w:t>(2):</w:t>
      </w:r>
      <w:r w:rsidR="00BE558B" w:rsidRPr="001A2879">
        <w:rPr>
          <w:rFonts w:ascii="Times New Roman" w:hAnsi="Times New Roman" w:cs="Times New Roman"/>
          <w:bCs/>
        </w:rPr>
        <w:t xml:space="preserve"> </w:t>
      </w:r>
      <w:r w:rsidR="005A1A36" w:rsidRPr="001A2879">
        <w:rPr>
          <w:rFonts w:ascii="Times New Roman" w:hAnsi="Times New Roman" w:cs="Times New Roman"/>
          <w:bCs/>
        </w:rPr>
        <w:t>447-68.</w:t>
      </w:r>
    </w:p>
    <w:p w14:paraId="41E98E2B" w14:textId="77777777" w:rsidR="006A36E7" w:rsidRPr="001A2879" w:rsidRDefault="006A36E7" w:rsidP="005771E5">
      <w:pPr>
        <w:autoSpaceDE w:val="0"/>
        <w:autoSpaceDN w:val="0"/>
        <w:adjustRightInd w:val="0"/>
        <w:spacing w:after="0" w:line="360" w:lineRule="auto"/>
        <w:rPr>
          <w:rFonts w:ascii="Times New Roman" w:hAnsi="Times New Roman" w:cs="Times New Roman"/>
          <w:bCs/>
        </w:rPr>
      </w:pPr>
    </w:p>
    <w:p w14:paraId="245BBBF4" w14:textId="135FA622" w:rsidR="005A1A36" w:rsidRPr="001A2879" w:rsidRDefault="00BF6E63"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S</w:t>
      </w:r>
      <w:r w:rsidR="00152CDB" w:rsidRPr="001A2879">
        <w:rPr>
          <w:rFonts w:ascii="Times New Roman" w:hAnsi="Times New Roman" w:cs="Times New Roman"/>
        </w:rPr>
        <w:t>ilva</w:t>
      </w:r>
      <w:r w:rsidRPr="001A2879">
        <w:rPr>
          <w:rFonts w:ascii="Times New Roman" w:hAnsi="Times New Roman" w:cs="Times New Roman"/>
        </w:rPr>
        <w:t>, H</w:t>
      </w:r>
      <w:r w:rsidR="00152CDB" w:rsidRPr="001A2879">
        <w:rPr>
          <w:rFonts w:ascii="Times New Roman" w:hAnsi="Times New Roman" w:cs="Times New Roman"/>
        </w:rPr>
        <w:t xml:space="preserve">. </w:t>
      </w:r>
      <w:r w:rsidRPr="001A2879">
        <w:rPr>
          <w:rFonts w:ascii="Times New Roman" w:hAnsi="Times New Roman" w:cs="Times New Roman"/>
        </w:rPr>
        <w:t xml:space="preserve">P. </w:t>
      </w:r>
      <w:r w:rsidR="005A1A36" w:rsidRPr="001A2879">
        <w:rPr>
          <w:rFonts w:ascii="Times New Roman" w:hAnsi="Times New Roman" w:cs="Times New Roman"/>
        </w:rPr>
        <w:t xml:space="preserve">2009. Variabilidade, raça e racismo: conversando sobre a diversidade </w:t>
      </w:r>
      <w:proofErr w:type="spellStart"/>
      <w:r w:rsidR="00917429" w:rsidRPr="001A2879">
        <w:rPr>
          <w:rFonts w:ascii="Times New Roman" w:hAnsi="Times New Roman" w:cs="Times New Roman"/>
        </w:rPr>
        <w:t>biocultural</w:t>
      </w:r>
      <w:proofErr w:type="spellEnd"/>
      <w:r w:rsidR="00917429" w:rsidRPr="001A2879">
        <w:rPr>
          <w:rFonts w:ascii="Times New Roman" w:hAnsi="Times New Roman" w:cs="Times New Roman"/>
        </w:rPr>
        <w:t xml:space="preserve"> humana</w:t>
      </w:r>
      <w:r w:rsidR="00152CDB" w:rsidRPr="001A2879">
        <w:rPr>
          <w:rFonts w:ascii="Times New Roman" w:hAnsi="Times New Roman" w:cs="Times New Roman"/>
        </w:rPr>
        <w:t xml:space="preserve">, in </w:t>
      </w:r>
      <w:r w:rsidR="00152CDB" w:rsidRPr="001A2879">
        <w:rPr>
          <w:rFonts w:ascii="Times New Roman" w:hAnsi="Times New Roman" w:cs="Times New Roman"/>
          <w:i/>
          <w:iCs/>
        </w:rPr>
        <w:t>Diversidade; Educação e Direitos: Etnologia Indígena</w:t>
      </w:r>
      <w:r w:rsidR="00917429" w:rsidRPr="001A2879">
        <w:rPr>
          <w:rFonts w:ascii="Times New Roman" w:hAnsi="Times New Roman" w:cs="Times New Roman"/>
        </w:rPr>
        <w:t xml:space="preserve">. </w:t>
      </w:r>
      <w:r w:rsidR="00152CDB" w:rsidRPr="001A2879">
        <w:rPr>
          <w:rFonts w:ascii="Times New Roman" w:hAnsi="Times New Roman" w:cs="Times New Roman"/>
        </w:rPr>
        <w:t xml:space="preserve">Editado por Beltrão, </w:t>
      </w:r>
      <w:r w:rsidR="00917429" w:rsidRPr="001A2879">
        <w:rPr>
          <w:rFonts w:ascii="Times New Roman" w:hAnsi="Times New Roman" w:cs="Times New Roman"/>
        </w:rPr>
        <w:t xml:space="preserve">J. F. e L. </w:t>
      </w:r>
      <w:proofErr w:type="spellStart"/>
      <w:r w:rsidR="00917429" w:rsidRPr="001A2879">
        <w:rPr>
          <w:rFonts w:ascii="Times New Roman" w:hAnsi="Times New Roman" w:cs="Times New Roman"/>
        </w:rPr>
        <w:t>Mastop</w:t>
      </w:r>
      <w:proofErr w:type="spellEnd"/>
      <w:r w:rsidR="00917429" w:rsidRPr="001A2879">
        <w:rPr>
          <w:rFonts w:ascii="Times New Roman" w:hAnsi="Times New Roman" w:cs="Times New Roman"/>
        </w:rPr>
        <w:t>-Lima</w:t>
      </w:r>
      <w:r w:rsidR="00152CDB" w:rsidRPr="001A2879">
        <w:rPr>
          <w:rFonts w:ascii="Times New Roman" w:hAnsi="Times New Roman" w:cs="Times New Roman"/>
        </w:rPr>
        <w:t>, pp. 51-59. Belém: IEMCI-UFPA.</w:t>
      </w:r>
    </w:p>
    <w:p w14:paraId="6E4644DF" w14:textId="77777777" w:rsidR="00917429" w:rsidRPr="001A2879" w:rsidRDefault="00917429" w:rsidP="005771E5">
      <w:pPr>
        <w:autoSpaceDE w:val="0"/>
        <w:autoSpaceDN w:val="0"/>
        <w:adjustRightInd w:val="0"/>
        <w:spacing w:after="0" w:line="360" w:lineRule="auto"/>
        <w:rPr>
          <w:rFonts w:ascii="Times New Roman" w:hAnsi="Times New Roman" w:cs="Times New Roman"/>
        </w:rPr>
      </w:pPr>
    </w:p>
    <w:p w14:paraId="45B01E9B" w14:textId="6267083D" w:rsidR="00BB301E" w:rsidRPr="001A2879" w:rsidRDefault="00BB301E"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S</w:t>
      </w:r>
      <w:r w:rsidR="00152CDB" w:rsidRPr="001A2879">
        <w:rPr>
          <w:rFonts w:ascii="Times New Roman" w:hAnsi="Times New Roman" w:cs="Times New Roman"/>
        </w:rPr>
        <w:t>ilva</w:t>
      </w:r>
      <w:r w:rsidRPr="001A2879">
        <w:rPr>
          <w:rFonts w:ascii="Times New Roman" w:hAnsi="Times New Roman" w:cs="Times New Roman"/>
        </w:rPr>
        <w:t>, A</w:t>
      </w:r>
      <w:r w:rsidR="00152CDB" w:rsidRPr="001A2879">
        <w:rPr>
          <w:rFonts w:ascii="Times New Roman" w:hAnsi="Times New Roman" w:cs="Times New Roman"/>
        </w:rPr>
        <w:t>.</w:t>
      </w:r>
      <w:r w:rsidR="00220008" w:rsidRPr="001A2879">
        <w:rPr>
          <w:rFonts w:ascii="Times New Roman" w:hAnsi="Times New Roman" w:cs="Times New Roman"/>
        </w:rPr>
        <w:t xml:space="preserve"> </w:t>
      </w:r>
      <w:r w:rsidRPr="001A2879">
        <w:rPr>
          <w:rFonts w:ascii="Times New Roman" w:hAnsi="Times New Roman" w:cs="Times New Roman"/>
        </w:rPr>
        <w:t xml:space="preserve">K. </w:t>
      </w:r>
      <w:r w:rsidR="00220008" w:rsidRPr="001A2879">
        <w:rPr>
          <w:rFonts w:ascii="Times New Roman" w:hAnsi="Times New Roman" w:cs="Times New Roman"/>
        </w:rPr>
        <w:t xml:space="preserve">2012. </w:t>
      </w:r>
      <w:r w:rsidRPr="001A2879">
        <w:rPr>
          <w:rFonts w:ascii="Times New Roman" w:hAnsi="Times New Roman" w:cs="Times New Roman"/>
        </w:rPr>
        <w:t xml:space="preserve">Doença como experiência: Relações entre vulnerabilidade social e corpo doente   enquanto   fenômeno   </w:t>
      </w:r>
      <w:proofErr w:type="spellStart"/>
      <w:r w:rsidRPr="001A2879">
        <w:rPr>
          <w:rFonts w:ascii="Times New Roman" w:hAnsi="Times New Roman" w:cs="Times New Roman"/>
        </w:rPr>
        <w:t>biocultural</w:t>
      </w:r>
      <w:proofErr w:type="spellEnd"/>
      <w:r w:rsidRPr="001A2879">
        <w:rPr>
          <w:rFonts w:ascii="Times New Roman" w:hAnsi="Times New Roman" w:cs="Times New Roman"/>
        </w:rPr>
        <w:t xml:space="preserve">   no   Estado   do   Pará.   Dissertação (Mestrado em Antropologia/Bioantropologia)</w:t>
      </w:r>
      <w:r w:rsidR="00220008" w:rsidRPr="001A2879">
        <w:rPr>
          <w:rFonts w:ascii="Times New Roman" w:hAnsi="Times New Roman" w:cs="Times New Roman"/>
        </w:rPr>
        <w:t xml:space="preserve">, </w:t>
      </w:r>
      <w:r w:rsidRPr="001A2879">
        <w:rPr>
          <w:rFonts w:ascii="Times New Roman" w:hAnsi="Times New Roman" w:cs="Times New Roman"/>
        </w:rPr>
        <w:t>Programa de Pós-Graduação em Antropologia, Universid</w:t>
      </w:r>
      <w:r w:rsidR="00220008" w:rsidRPr="001A2879">
        <w:rPr>
          <w:rFonts w:ascii="Times New Roman" w:hAnsi="Times New Roman" w:cs="Times New Roman"/>
        </w:rPr>
        <w:t>ade Federal do Pará, Belém</w:t>
      </w:r>
      <w:r w:rsidRPr="001A2879">
        <w:rPr>
          <w:rFonts w:ascii="Times New Roman" w:hAnsi="Times New Roman" w:cs="Times New Roman"/>
        </w:rPr>
        <w:t>.</w:t>
      </w:r>
    </w:p>
    <w:p w14:paraId="2C6E8155" w14:textId="77777777" w:rsidR="00BB301E" w:rsidRPr="001A2879" w:rsidRDefault="00BB301E" w:rsidP="005771E5">
      <w:pPr>
        <w:autoSpaceDE w:val="0"/>
        <w:autoSpaceDN w:val="0"/>
        <w:adjustRightInd w:val="0"/>
        <w:spacing w:after="0" w:line="360" w:lineRule="auto"/>
        <w:rPr>
          <w:rFonts w:ascii="Times New Roman" w:hAnsi="Times New Roman" w:cs="Times New Roman"/>
        </w:rPr>
      </w:pPr>
    </w:p>
    <w:p w14:paraId="18CD18EC" w14:textId="26979C10" w:rsidR="007953DE" w:rsidRPr="001A2879" w:rsidRDefault="00A259F8" w:rsidP="005771E5">
      <w:pPr>
        <w:autoSpaceDE w:val="0"/>
        <w:autoSpaceDN w:val="0"/>
        <w:adjustRightInd w:val="0"/>
        <w:spacing w:after="0" w:line="360" w:lineRule="auto"/>
        <w:rPr>
          <w:rFonts w:ascii="Times New Roman" w:hAnsi="Times New Roman" w:cs="Times New Roman"/>
        </w:rPr>
      </w:pPr>
      <w:r w:rsidRPr="001A2879">
        <w:rPr>
          <w:rFonts w:ascii="Times New Roman" w:hAnsi="Times New Roman" w:cs="Times New Roman"/>
        </w:rPr>
        <w:t>S</w:t>
      </w:r>
      <w:r w:rsidR="00E706DA" w:rsidRPr="001A2879">
        <w:rPr>
          <w:rFonts w:ascii="Times New Roman" w:hAnsi="Times New Roman" w:cs="Times New Roman"/>
        </w:rPr>
        <w:t>ilva</w:t>
      </w:r>
      <w:r w:rsidRPr="001A2879">
        <w:rPr>
          <w:rFonts w:ascii="Times New Roman" w:hAnsi="Times New Roman" w:cs="Times New Roman"/>
        </w:rPr>
        <w:t>, A</w:t>
      </w:r>
      <w:r w:rsidR="00E706DA" w:rsidRPr="001A2879">
        <w:rPr>
          <w:rFonts w:ascii="Times New Roman" w:hAnsi="Times New Roman" w:cs="Times New Roman"/>
        </w:rPr>
        <w:t xml:space="preserve">. </w:t>
      </w:r>
      <w:r w:rsidRPr="001A2879">
        <w:rPr>
          <w:rFonts w:ascii="Times New Roman" w:hAnsi="Times New Roman" w:cs="Times New Roman"/>
        </w:rPr>
        <w:t>K</w:t>
      </w:r>
      <w:r w:rsidR="00E706DA" w:rsidRPr="001A2879">
        <w:rPr>
          <w:rFonts w:ascii="Times New Roman" w:hAnsi="Times New Roman" w:cs="Times New Roman"/>
        </w:rPr>
        <w:t>.</w:t>
      </w:r>
      <w:r w:rsidRPr="001A2879">
        <w:rPr>
          <w:rFonts w:ascii="Times New Roman" w:hAnsi="Times New Roman" w:cs="Times New Roman"/>
        </w:rPr>
        <w:t xml:space="preserve"> e </w:t>
      </w:r>
      <w:r w:rsidR="00E706DA" w:rsidRPr="001A2879">
        <w:rPr>
          <w:rFonts w:ascii="Times New Roman" w:hAnsi="Times New Roman" w:cs="Times New Roman"/>
        </w:rPr>
        <w:t xml:space="preserve">H. P. </w:t>
      </w:r>
      <w:r w:rsidRPr="001A2879">
        <w:rPr>
          <w:rFonts w:ascii="Times New Roman" w:hAnsi="Times New Roman" w:cs="Times New Roman"/>
        </w:rPr>
        <w:t>S</w:t>
      </w:r>
      <w:r w:rsidR="00E706DA" w:rsidRPr="001A2879">
        <w:rPr>
          <w:rFonts w:ascii="Times New Roman" w:hAnsi="Times New Roman" w:cs="Times New Roman"/>
        </w:rPr>
        <w:t>ilva</w:t>
      </w:r>
      <w:r w:rsidRPr="001A2879">
        <w:rPr>
          <w:rFonts w:ascii="Times New Roman" w:hAnsi="Times New Roman" w:cs="Times New Roman"/>
        </w:rPr>
        <w:t xml:space="preserve">. </w:t>
      </w:r>
      <w:r w:rsidR="00E706DA" w:rsidRPr="001A2879">
        <w:rPr>
          <w:rFonts w:ascii="Times New Roman" w:hAnsi="Times New Roman" w:cs="Times New Roman"/>
        </w:rPr>
        <w:t xml:space="preserve">2013. </w:t>
      </w:r>
      <w:r w:rsidR="007953DE" w:rsidRPr="001A2879">
        <w:rPr>
          <w:rFonts w:ascii="Times New Roman" w:hAnsi="Times New Roman" w:cs="Times New Roman"/>
        </w:rPr>
        <w:t xml:space="preserve">Anemia Falciforme como experiência: as relações entre vulnerabilidade social e corpo doente enquanto fenômeno </w:t>
      </w:r>
      <w:proofErr w:type="spellStart"/>
      <w:r w:rsidR="007953DE" w:rsidRPr="001A2879">
        <w:rPr>
          <w:rFonts w:ascii="Times New Roman" w:hAnsi="Times New Roman" w:cs="Times New Roman"/>
        </w:rPr>
        <w:t>biocultural</w:t>
      </w:r>
      <w:proofErr w:type="spellEnd"/>
      <w:r w:rsidR="007953DE" w:rsidRPr="001A2879">
        <w:rPr>
          <w:rFonts w:ascii="Times New Roman" w:hAnsi="Times New Roman" w:cs="Times New Roman"/>
        </w:rPr>
        <w:t xml:space="preserve"> no Estado do Pará. </w:t>
      </w:r>
      <w:r w:rsidR="007953DE" w:rsidRPr="001A2879">
        <w:rPr>
          <w:rFonts w:ascii="Times New Roman" w:hAnsi="Times New Roman" w:cs="Times New Roman"/>
          <w:i/>
        </w:rPr>
        <w:t>Amazônica, Revista de Antropologia</w:t>
      </w:r>
      <w:r w:rsidR="007953DE" w:rsidRPr="001A2879">
        <w:rPr>
          <w:rFonts w:ascii="Times New Roman" w:hAnsi="Times New Roman" w:cs="Times New Roman"/>
        </w:rPr>
        <w:t xml:space="preserve"> (Online) 5</w:t>
      </w:r>
      <w:r w:rsidRPr="001A2879">
        <w:rPr>
          <w:rFonts w:ascii="Times New Roman" w:hAnsi="Times New Roman" w:cs="Times New Roman"/>
        </w:rPr>
        <w:t>(1)</w:t>
      </w:r>
      <w:r w:rsidR="00E706DA" w:rsidRPr="001A2879">
        <w:rPr>
          <w:rFonts w:ascii="Times New Roman" w:hAnsi="Times New Roman" w:cs="Times New Roman"/>
        </w:rPr>
        <w:t>:</w:t>
      </w:r>
      <w:r w:rsidRPr="001A2879">
        <w:rPr>
          <w:rFonts w:ascii="Times New Roman" w:hAnsi="Times New Roman" w:cs="Times New Roman"/>
        </w:rPr>
        <w:t>10-36.</w:t>
      </w:r>
    </w:p>
    <w:p w14:paraId="0F41DD98" w14:textId="77777777" w:rsidR="007953DE" w:rsidRPr="001A2879" w:rsidRDefault="007953DE" w:rsidP="005771E5">
      <w:pPr>
        <w:pStyle w:val="Default"/>
        <w:spacing w:line="360" w:lineRule="auto"/>
        <w:rPr>
          <w:color w:val="auto"/>
          <w:sz w:val="22"/>
          <w:szCs w:val="22"/>
        </w:rPr>
      </w:pPr>
    </w:p>
    <w:p w14:paraId="6CDECB1C" w14:textId="4F5AC652" w:rsidR="007953DE" w:rsidRPr="001A2879" w:rsidRDefault="00A259F8" w:rsidP="005771E5">
      <w:pPr>
        <w:pStyle w:val="Default"/>
        <w:spacing w:line="360" w:lineRule="auto"/>
        <w:rPr>
          <w:color w:val="auto"/>
          <w:sz w:val="22"/>
          <w:szCs w:val="22"/>
        </w:rPr>
      </w:pPr>
      <w:r w:rsidRPr="001A2879">
        <w:rPr>
          <w:color w:val="auto"/>
          <w:sz w:val="22"/>
          <w:szCs w:val="22"/>
        </w:rPr>
        <w:t>S</w:t>
      </w:r>
      <w:r w:rsidR="001B469C" w:rsidRPr="001A2879">
        <w:rPr>
          <w:color w:val="auto"/>
          <w:sz w:val="22"/>
          <w:szCs w:val="22"/>
        </w:rPr>
        <w:t>ilva</w:t>
      </w:r>
      <w:r w:rsidR="007953DE" w:rsidRPr="001A2879">
        <w:rPr>
          <w:color w:val="auto"/>
          <w:sz w:val="22"/>
          <w:szCs w:val="22"/>
        </w:rPr>
        <w:t>, A</w:t>
      </w:r>
      <w:r w:rsidR="001B469C" w:rsidRPr="001A2879">
        <w:rPr>
          <w:color w:val="auto"/>
          <w:sz w:val="22"/>
          <w:szCs w:val="22"/>
        </w:rPr>
        <w:t>.</w:t>
      </w:r>
      <w:r w:rsidRPr="001A2879">
        <w:rPr>
          <w:color w:val="auto"/>
          <w:sz w:val="22"/>
          <w:szCs w:val="22"/>
        </w:rPr>
        <w:t xml:space="preserve"> </w:t>
      </w:r>
      <w:r w:rsidR="007953DE" w:rsidRPr="001A2879">
        <w:rPr>
          <w:color w:val="auto"/>
          <w:sz w:val="22"/>
          <w:szCs w:val="22"/>
        </w:rPr>
        <w:t>K</w:t>
      </w:r>
      <w:r w:rsidR="001B469C" w:rsidRPr="001A2879">
        <w:rPr>
          <w:color w:val="auto"/>
          <w:sz w:val="22"/>
          <w:szCs w:val="22"/>
        </w:rPr>
        <w:t>.</w:t>
      </w:r>
      <w:r w:rsidRPr="001A2879">
        <w:rPr>
          <w:color w:val="auto"/>
          <w:sz w:val="22"/>
          <w:szCs w:val="22"/>
        </w:rPr>
        <w:t xml:space="preserve"> </w:t>
      </w:r>
      <w:r w:rsidR="001B469C" w:rsidRPr="001A2879">
        <w:rPr>
          <w:color w:val="auto"/>
          <w:sz w:val="22"/>
          <w:szCs w:val="22"/>
        </w:rPr>
        <w:t xml:space="preserve">2015. </w:t>
      </w:r>
      <w:r w:rsidR="007953DE" w:rsidRPr="001A2879">
        <w:rPr>
          <w:color w:val="auto"/>
          <w:sz w:val="22"/>
          <w:szCs w:val="22"/>
        </w:rPr>
        <w:t xml:space="preserve">O contexto epidemiológico e biossocial da doença falciforme no Estado do Pará, Amazônia, Brasil. </w:t>
      </w:r>
      <w:r w:rsidR="007953DE" w:rsidRPr="001A2879">
        <w:rPr>
          <w:i/>
          <w:color w:val="auto"/>
          <w:sz w:val="22"/>
          <w:szCs w:val="22"/>
        </w:rPr>
        <w:t>Revista da ABPN</w:t>
      </w:r>
      <w:r w:rsidR="007953DE" w:rsidRPr="001A2879">
        <w:rPr>
          <w:color w:val="auto"/>
          <w:sz w:val="22"/>
          <w:szCs w:val="22"/>
        </w:rPr>
        <w:t xml:space="preserve"> (7)16</w:t>
      </w:r>
      <w:r w:rsidR="001B469C" w:rsidRPr="001A2879">
        <w:rPr>
          <w:color w:val="auto"/>
          <w:sz w:val="22"/>
          <w:szCs w:val="22"/>
        </w:rPr>
        <w:t>:</w:t>
      </w:r>
      <w:r w:rsidR="007953DE" w:rsidRPr="001A2879">
        <w:rPr>
          <w:color w:val="auto"/>
          <w:sz w:val="22"/>
          <w:szCs w:val="22"/>
        </w:rPr>
        <w:t>103-127.</w:t>
      </w:r>
    </w:p>
    <w:p w14:paraId="0701D273" w14:textId="6BF32A91" w:rsidR="00320907" w:rsidRPr="001A2879" w:rsidRDefault="00320907" w:rsidP="005771E5">
      <w:pPr>
        <w:pStyle w:val="Default"/>
        <w:spacing w:line="360" w:lineRule="auto"/>
        <w:rPr>
          <w:color w:val="auto"/>
          <w:sz w:val="22"/>
          <w:szCs w:val="22"/>
        </w:rPr>
      </w:pPr>
    </w:p>
    <w:p w14:paraId="6AB4DDA1" w14:textId="4E292983" w:rsidR="00320907" w:rsidRPr="001A2879" w:rsidRDefault="00320907" w:rsidP="005771E5">
      <w:pPr>
        <w:pStyle w:val="Default"/>
        <w:spacing w:line="360" w:lineRule="auto"/>
        <w:rPr>
          <w:color w:val="auto"/>
          <w:sz w:val="22"/>
          <w:szCs w:val="22"/>
        </w:rPr>
      </w:pPr>
      <w:r w:rsidRPr="001A2879">
        <w:rPr>
          <w:sz w:val="22"/>
          <w:szCs w:val="22"/>
        </w:rPr>
        <w:t>S</w:t>
      </w:r>
      <w:r w:rsidR="001B469C" w:rsidRPr="001A2879">
        <w:rPr>
          <w:sz w:val="22"/>
          <w:szCs w:val="22"/>
        </w:rPr>
        <w:t>ilva</w:t>
      </w:r>
      <w:r w:rsidRPr="001A2879">
        <w:rPr>
          <w:sz w:val="22"/>
          <w:szCs w:val="22"/>
        </w:rPr>
        <w:t xml:space="preserve">, A. K. 2016. Doença falciforme, preconceito linguístico e </w:t>
      </w:r>
      <w:proofErr w:type="spellStart"/>
      <w:r w:rsidRPr="001A2879">
        <w:rPr>
          <w:sz w:val="22"/>
          <w:szCs w:val="22"/>
        </w:rPr>
        <w:t>sociorracial</w:t>
      </w:r>
      <w:proofErr w:type="spellEnd"/>
      <w:r w:rsidRPr="001A2879">
        <w:rPr>
          <w:sz w:val="22"/>
          <w:szCs w:val="22"/>
        </w:rPr>
        <w:t xml:space="preserve">: a desinformação como determinante social da saúde no Estado do Pará. </w:t>
      </w:r>
      <w:r w:rsidR="001B469C" w:rsidRPr="001A2879">
        <w:rPr>
          <w:i/>
          <w:sz w:val="22"/>
          <w:szCs w:val="22"/>
        </w:rPr>
        <w:t>Amazônica, Revista de Antropologia</w:t>
      </w:r>
      <w:r w:rsidR="001B469C" w:rsidRPr="001A2879">
        <w:rPr>
          <w:sz w:val="22"/>
          <w:szCs w:val="22"/>
        </w:rPr>
        <w:t xml:space="preserve"> (Online) </w:t>
      </w:r>
      <w:r w:rsidRPr="001A2879">
        <w:rPr>
          <w:sz w:val="22"/>
          <w:szCs w:val="22"/>
        </w:rPr>
        <w:t>8(2):</w:t>
      </w:r>
      <w:r w:rsidR="00DA6B89" w:rsidRPr="001A2879">
        <w:rPr>
          <w:sz w:val="22"/>
          <w:szCs w:val="22"/>
        </w:rPr>
        <w:t xml:space="preserve"> </w:t>
      </w:r>
      <w:r w:rsidRPr="001A2879">
        <w:rPr>
          <w:sz w:val="22"/>
          <w:szCs w:val="22"/>
        </w:rPr>
        <w:t>518</w:t>
      </w:r>
      <w:r w:rsidR="001B469C" w:rsidRPr="001A2879">
        <w:rPr>
          <w:sz w:val="22"/>
          <w:szCs w:val="22"/>
        </w:rPr>
        <w:t>-</w:t>
      </w:r>
      <w:r w:rsidRPr="001A2879">
        <w:rPr>
          <w:sz w:val="22"/>
          <w:szCs w:val="22"/>
        </w:rPr>
        <w:t>539.</w:t>
      </w:r>
    </w:p>
    <w:p w14:paraId="0F1D47F3" w14:textId="715DE754" w:rsidR="00D56DA3" w:rsidRPr="001A2879" w:rsidRDefault="00D56DA3" w:rsidP="005771E5">
      <w:pPr>
        <w:pStyle w:val="Default"/>
        <w:spacing w:line="360" w:lineRule="auto"/>
        <w:rPr>
          <w:color w:val="auto"/>
          <w:sz w:val="22"/>
          <w:szCs w:val="22"/>
        </w:rPr>
      </w:pPr>
    </w:p>
    <w:p w14:paraId="3A80683E" w14:textId="5C4B0267" w:rsidR="00D56DA3" w:rsidRPr="001A2879" w:rsidRDefault="001B469C" w:rsidP="005771E5">
      <w:pPr>
        <w:pStyle w:val="Default"/>
        <w:spacing w:line="360" w:lineRule="auto"/>
        <w:rPr>
          <w:color w:val="auto"/>
          <w:sz w:val="22"/>
          <w:szCs w:val="22"/>
        </w:rPr>
      </w:pPr>
      <w:r w:rsidRPr="001A2879">
        <w:rPr>
          <w:sz w:val="22"/>
          <w:szCs w:val="22"/>
        </w:rPr>
        <w:t>Silva, A. K.,</w:t>
      </w:r>
      <w:r w:rsidR="00D56DA3" w:rsidRPr="001A2879">
        <w:rPr>
          <w:sz w:val="22"/>
          <w:szCs w:val="22"/>
        </w:rPr>
        <w:t xml:space="preserve"> </w:t>
      </w:r>
      <w:r w:rsidRPr="001A2879">
        <w:rPr>
          <w:sz w:val="22"/>
          <w:szCs w:val="22"/>
        </w:rPr>
        <w:t xml:space="preserve">A. N. </w:t>
      </w:r>
      <w:r w:rsidR="00D56DA3" w:rsidRPr="001A2879">
        <w:rPr>
          <w:sz w:val="22"/>
          <w:szCs w:val="22"/>
        </w:rPr>
        <w:t xml:space="preserve">Saraiva, </w:t>
      </w:r>
      <w:r w:rsidRPr="001A2879">
        <w:rPr>
          <w:sz w:val="22"/>
          <w:szCs w:val="22"/>
        </w:rPr>
        <w:t xml:space="preserve">R. B. </w:t>
      </w:r>
      <w:r w:rsidR="00D56DA3" w:rsidRPr="001A2879">
        <w:rPr>
          <w:sz w:val="22"/>
          <w:szCs w:val="22"/>
        </w:rPr>
        <w:t xml:space="preserve">Tavares, </w:t>
      </w:r>
      <w:r w:rsidRPr="001A2879">
        <w:rPr>
          <w:sz w:val="22"/>
          <w:szCs w:val="22"/>
        </w:rPr>
        <w:t xml:space="preserve">A. B. </w:t>
      </w:r>
      <w:r w:rsidR="00D56DA3" w:rsidRPr="001A2879">
        <w:rPr>
          <w:sz w:val="22"/>
          <w:szCs w:val="22"/>
        </w:rPr>
        <w:t>Lima</w:t>
      </w:r>
      <w:r w:rsidRPr="001A2879">
        <w:rPr>
          <w:sz w:val="22"/>
          <w:szCs w:val="22"/>
        </w:rPr>
        <w:t xml:space="preserve"> e H. P. </w:t>
      </w:r>
      <w:r w:rsidR="00D56DA3" w:rsidRPr="001A2879">
        <w:rPr>
          <w:sz w:val="22"/>
          <w:szCs w:val="22"/>
        </w:rPr>
        <w:t xml:space="preserve">Silva. 2018. Renda e cor de pessoas com anemia falciforme atendidas na Fundação </w:t>
      </w:r>
      <w:proofErr w:type="spellStart"/>
      <w:r w:rsidR="00D56DA3" w:rsidRPr="001A2879">
        <w:rPr>
          <w:sz w:val="22"/>
          <w:szCs w:val="22"/>
        </w:rPr>
        <w:t>Hemopa</w:t>
      </w:r>
      <w:proofErr w:type="spellEnd"/>
      <w:r w:rsidR="00D56DA3" w:rsidRPr="001A2879">
        <w:rPr>
          <w:sz w:val="22"/>
          <w:szCs w:val="22"/>
        </w:rPr>
        <w:t xml:space="preserve">, Pará, Amazônia, Brasil: realidade e perspectivas. </w:t>
      </w:r>
      <w:r w:rsidR="00D56DA3" w:rsidRPr="001A2879">
        <w:rPr>
          <w:i/>
          <w:iCs/>
          <w:sz w:val="22"/>
          <w:szCs w:val="22"/>
        </w:rPr>
        <w:t>Revista da ABPN</w:t>
      </w:r>
      <w:r w:rsidR="00D56DA3" w:rsidRPr="001A2879">
        <w:rPr>
          <w:sz w:val="22"/>
          <w:szCs w:val="22"/>
        </w:rPr>
        <w:t xml:space="preserve"> 10</w:t>
      </w:r>
      <w:r w:rsidRPr="001A2879">
        <w:rPr>
          <w:sz w:val="22"/>
          <w:szCs w:val="22"/>
        </w:rPr>
        <w:t xml:space="preserve"> (</w:t>
      </w:r>
      <w:r w:rsidR="00D56DA3" w:rsidRPr="001A2879">
        <w:rPr>
          <w:sz w:val="22"/>
          <w:szCs w:val="22"/>
        </w:rPr>
        <w:t>24</w:t>
      </w:r>
      <w:r w:rsidRPr="001A2879">
        <w:rPr>
          <w:sz w:val="22"/>
          <w:szCs w:val="22"/>
        </w:rPr>
        <w:t>):</w:t>
      </w:r>
      <w:r w:rsidR="00D56DA3" w:rsidRPr="001A2879">
        <w:rPr>
          <w:sz w:val="22"/>
          <w:szCs w:val="22"/>
        </w:rPr>
        <w:t>366-391.</w:t>
      </w:r>
    </w:p>
    <w:p w14:paraId="3A22E889" w14:textId="77777777" w:rsidR="0047568A" w:rsidRPr="001A2879" w:rsidRDefault="0047568A" w:rsidP="005771E5">
      <w:pPr>
        <w:pStyle w:val="Default"/>
        <w:spacing w:line="360" w:lineRule="auto"/>
        <w:rPr>
          <w:color w:val="auto"/>
          <w:sz w:val="22"/>
          <w:szCs w:val="22"/>
        </w:rPr>
      </w:pPr>
    </w:p>
    <w:p w14:paraId="58533CDB" w14:textId="6F36534D" w:rsidR="00692DA2" w:rsidRPr="00211220" w:rsidRDefault="00692DA2" w:rsidP="00692DA2">
      <w:pPr>
        <w:pStyle w:val="Default"/>
        <w:spacing w:line="360" w:lineRule="auto"/>
        <w:jc w:val="both"/>
        <w:rPr>
          <w:color w:val="auto"/>
          <w:sz w:val="22"/>
          <w:szCs w:val="22"/>
          <w:lang w:val="en-US"/>
        </w:rPr>
      </w:pPr>
      <w:proofErr w:type="spellStart"/>
      <w:r w:rsidRPr="00211220">
        <w:rPr>
          <w:color w:val="auto"/>
          <w:sz w:val="22"/>
          <w:szCs w:val="22"/>
        </w:rPr>
        <w:t>Valêncio</w:t>
      </w:r>
      <w:proofErr w:type="spellEnd"/>
      <w:r w:rsidRPr="00211220">
        <w:rPr>
          <w:color w:val="auto"/>
          <w:sz w:val="22"/>
          <w:szCs w:val="22"/>
        </w:rPr>
        <w:t xml:space="preserve">, L. F. S. e C. R. B Domingos. 2016. O processo de consentimento livre e esclarecido nas pesquisas em doença falciforme. </w:t>
      </w:r>
      <w:proofErr w:type="spellStart"/>
      <w:r w:rsidRPr="00211220">
        <w:rPr>
          <w:bCs/>
          <w:i/>
          <w:color w:val="auto"/>
          <w:sz w:val="22"/>
          <w:szCs w:val="22"/>
          <w:lang w:val="en-US"/>
        </w:rPr>
        <w:t>Revista</w:t>
      </w:r>
      <w:proofErr w:type="spellEnd"/>
      <w:r w:rsidRPr="00211220">
        <w:rPr>
          <w:bCs/>
          <w:i/>
          <w:color w:val="auto"/>
          <w:sz w:val="22"/>
          <w:szCs w:val="22"/>
          <w:lang w:val="en-US"/>
        </w:rPr>
        <w:t xml:space="preserve"> </w:t>
      </w:r>
      <w:proofErr w:type="spellStart"/>
      <w:r w:rsidRPr="00211220">
        <w:rPr>
          <w:bCs/>
          <w:i/>
          <w:color w:val="auto"/>
          <w:sz w:val="22"/>
          <w:szCs w:val="22"/>
          <w:lang w:val="en-US"/>
        </w:rPr>
        <w:t>Bioética</w:t>
      </w:r>
      <w:proofErr w:type="spellEnd"/>
      <w:r w:rsidRPr="00211220">
        <w:rPr>
          <w:color w:val="auto"/>
          <w:sz w:val="22"/>
          <w:szCs w:val="22"/>
          <w:lang w:val="en-US"/>
        </w:rPr>
        <w:t xml:space="preserve"> 24</w:t>
      </w:r>
      <w:r w:rsidRPr="00211220">
        <w:rPr>
          <w:color w:val="auto"/>
          <w:sz w:val="22"/>
          <w:szCs w:val="22"/>
          <w:lang w:val="en-US"/>
        </w:rPr>
        <w:t xml:space="preserve"> </w:t>
      </w:r>
      <w:r w:rsidRPr="00211220">
        <w:rPr>
          <w:color w:val="auto"/>
          <w:sz w:val="22"/>
          <w:szCs w:val="22"/>
          <w:lang w:val="en-US"/>
        </w:rPr>
        <w:t>(3):</w:t>
      </w:r>
      <w:r w:rsidRPr="00211220">
        <w:rPr>
          <w:color w:val="auto"/>
          <w:sz w:val="22"/>
          <w:szCs w:val="22"/>
          <w:lang w:val="en-US"/>
        </w:rPr>
        <w:t xml:space="preserve"> </w:t>
      </w:r>
      <w:r w:rsidRPr="00211220">
        <w:rPr>
          <w:color w:val="auto"/>
          <w:sz w:val="22"/>
          <w:szCs w:val="22"/>
          <w:lang w:val="en-US"/>
        </w:rPr>
        <w:t>469-477.</w:t>
      </w:r>
    </w:p>
    <w:p w14:paraId="20A84ECD" w14:textId="641D6FB4" w:rsidR="00B8616D" w:rsidRPr="001A2879" w:rsidRDefault="00B8616D" w:rsidP="00692DA2">
      <w:pPr>
        <w:pStyle w:val="Default"/>
        <w:spacing w:line="360" w:lineRule="auto"/>
        <w:rPr>
          <w:color w:val="auto"/>
          <w:sz w:val="22"/>
          <w:szCs w:val="22"/>
          <w:lang w:val="en-US"/>
        </w:rPr>
      </w:pPr>
    </w:p>
    <w:sectPr w:rsidR="00B8616D" w:rsidRPr="001A287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69135D" w14:textId="77777777" w:rsidR="00D31BCD" w:rsidRDefault="00D31BCD" w:rsidP="005A1A36">
      <w:pPr>
        <w:spacing w:after="0" w:line="240" w:lineRule="auto"/>
      </w:pPr>
      <w:r>
        <w:separator/>
      </w:r>
    </w:p>
  </w:endnote>
  <w:endnote w:type="continuationSeparator" w:id="0">
    <w:p w14:paraId="51F6D0D8" w14:textId="77777777" w:rsidR="00D31BCD" w:rsidRDefault="00D31BCD" w:rsidP="005A1A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inion">
    <w:altName w:val="Minion"/>
    <w:panose1 w:val="00000000000000000000"/>
    <w:charset w:val="00"/>
    <w:family w:val="roman"/>
    <w:notTrueType/>
    <w:pitch w:val="default"/>
    <w:sig w:usb0="00000003" w:usb1="00000000" w:usb2="00000000" w:usb3="00000000" w:csb0="00000001" w:csb1="00000000"/>
  </w:font>
  <w:font w:name="TimesNewRomanPSMT">
    <w:panose1 w:val="00000000000000000000"/>
    <w:charset w:val="00"/>
    <w:family w:val="roman"/>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116F40" w14:textId="77777777" w:rsidR="00D31BCD" w:rsidRDefault="00D31BCD" w:rsidP="005A1A36">
      <w:pPr>
        <w:spacing w:after="0" w:line="240" w:lineRule="auto"/>
      </w:pPr>
      <w:r>
        <w:separator/>
      </w:r>
    </w:p>
  </w:footnote>
  <w:footnote w:type="continuationSeparator" w:id="0">
    <w:p w14:paraId="467B4538" w14:textId="77777777" w:rsidR="00D31BCD" w:rsidRDefault="00D31BCD" w:rsidP="005A1A36">
      <w:pPr>
        <w:spacing w:after="0" w:line="240" w:lineRule="auto"/>
      </w:pPr>
      <w:r>
        <w:continuationSeparator/>
      </w:r>
    </w:p>
  </w:footnote>
  <w:footnote w:id="1">
    <w:p w14:paraId="31D1782F" w14:textId="7AAE6743" w:rsidR="00BF2E72" w:rsidRPr="00BF2E72" w:rsidRDefault="00BF2E72" w:rsidP="007048C2">
      <w:pPr>
        <w:pStyle w:val="Textodenotaderodap"/>
        <w:rPr>
          <w:rFonts w:ascii="Times New Roman" w:hAnsi="Times New Roman" w:cs="Times New Roman"/>
          <w:sz w:val="18"/>
          <w:szCs w:val="18"/>
        </w:rPr>
      </w:pPr>
      <w:r>
        <w:rPr>
          <w:rStyle w:val="Refdenotaderodap"/>
        </w:rPr>
        <w:footnoteRef/>
      </w:r>
      <w:r>
        <w:t xml:space="preserve"> </w:t>
      </w:r>
      <w:r w:rsidRPr="006A340F">
        <w:rPr>
          <w:rFonts w:ascii="Times New Roman" w:hAnsi="Times New Roman" w:cs="Times New Roman"/>
          <w:sz w:val="18"/>
          <w:szCs w:val="18"/>
        </w:rPr>
        <w:t xml:space="preserve">O relato descreve uma das narrativas a respeito da pergunta: “Você sabe o que é Anemia Falciforme?”, em entrevista realizada no </w:t>
      </w:r>
      <w:r>
        <w:rPr>
          <w:rFonts w:ascii="Times New Roman" w:hAnsi="Times New Roman" w:cs="Times New Roman"/>
          <w:sz w:val="18"/>
          <w:szCs w:val="18"/>
        </w:rPr>
        <w:t>H</w:t>
      </w:r>
      <w:r w:rsidRPr="006A340F">
        <w:rPr>
          <w:rFonts w:ascii="Times New Roman" w:hAnsi="Times New Roman" w:cs="Times New Roman"/>
          <w:sz w:val="18"/>
          <w:szCs w:val="18"/>
        </w:rPr>
        <w:t xml:space="preserve">emocentro </w:t>
      </w:r>
      <w:r>
        <w:rPr>
          <w:rFonts w:ascii="Times New Roman" w:hAnsi="Times New Roman" w:cs="Times New Roman"/>
          <w:sz w:val="18"/>
          <w:szCs w:val="18"/>
        </w:rPr>
        <w:t>R</w:t>
      </w:r>
      <w:r w:rsidRPr="006A340F">
        <w:rPr>
          <w:rFonts w:ascii="Times New Roman" w:hAnsi="Times New Roman" w:cs="Times New Roman"/>
          <w:sz w:val="18"/>
          <w:szCs w:val="18"/>
        </w:rPr>
        <w:t>egional de Belém no ano de 2011 (Pesquisa de Mestrado em Antropologia), na qual o interlocutor, Pedro (fictício), Autônomo, 45 anos, morador do interior do Pará, descreve a sua perplexidade por ser branco e ter uma doença genética que ainda é vista como uma “doença de negro” em nossa sociedade.</w:t>
      </w:r>
    </w:p>
  </w:footnote>
  <w:footnote w:id="2">
    <w:p w14:paraId="0132992A" w14:textId="149F64E1" w:rsidR="00BF2E72" w:rsidRPr="00BF2E72" w:rsidRDefault="00BF2E72" w:rsidP="007048C2">
      <w:pPr>
        <w:pStyle w:val="Textodenotaderodap"/>
        <w:rPr>
          <w:rFonts w:ascii="Times New Roman" w:eastAsia="Times New Roman" w:hAnsi="Times New Roman" w:cs="Times New Roman"/>
          <w:sz w:val="18"/>
          <w:szCs w:val="18"/>
          <w:lang w:eastAsia="pt-BR"/>
        </w:rPr>
      </w:pPr>
      <w:r>
        <w:rPr>
          <w:rStyle w:val="Refdenotaderodap"/>
        </w:rPr>
        <w:footnoteRef/>
      </w:r>
      <w:r>
        <w:t xml:space="preserve"> </w:t>
      </w:r>
      <w:r w:rsidRPr="000C65DE">
        <w:rPr>
          <w:rFonts w:ascii="Times New Roman" w:hAnsi="Times New Roman" w:cs="Times New Roman"/>
          <w:sz w:val="18"/>
          <w:szCs w:val="18"/>
        </w:rPr>
        <w:t xml:space="preserve">De acordo com </w:t>
      </w:r>
      <w:proofErr w:type="spellStart"/>
      <w:r w:rsidRPr="000C65DE">
        <w:rPr>
          <w:rFonts w:ascii="Times New Roman" w:hAnsi="Times New Roman" w:cs="Times New Roman"/>
          <w:sz w:val="18"/>
          <w:szCs w:val="18"/>
        </w:rPr>
        <w:t>M</w:t>
      </w:r>
      <w:r>
        <w:rPr>
          <w:rFonts w:ascii="Times New Roman" w:hAnsi="Times New Roman" w:cs="Times New Roman"/>
          <w:sz w:val="18"/>
          <w:szCs w:val="18"/>
        </w:rPr>
        <w:t>unanga</w:t>
      </w:r>
      <w:proofErr w:type="spellEnd"/>
      <w:r>
        <w:rPr>
          <w:rFonts w:ascii="Times New Roman" w:hAnsi="Times New Roman" w:cs="Times New Roman"/>
          <w:sz w:val="18"/>
          <w:szCs w:val="18"/>
        </w:rPr>
        <w:t xml:space="preserve"> (2004)</w:t>
      </w:r>
      <w:r w:rsidRPr="000C65DE">
        <w:rPr>
          <w:rFonts w:ascii="Times New Roman" w:hAnsi="Times New Roman" w:cs="Times New Roman"/>
          <w:sz w:val="18"/>
          <w:szCs w:val="18"/>
        </w:rPr>
        <w:t>: “</w:t>
      </w:r>
      <w:r w:rsidRPr="000C65DE">
        <w:rPr>
          <w:rFonts w:ascii="Times New Roman" w:eastAsia="Times New Roman" w:hAnsi="Times New Roman" w:cs="Times New Roman"/>
          <w:sz w:val="18"/>
          <w:szCs w:val="18"/>
          <w:lang w:eastAsia="pt-BR"/>
        </w:rPr>
        <w:t xml:space="preserve">Parece simples definir quem é negro no Brasil. Mas, num país que desenvolveu o desejo de branqueamento, não é fácil apresentar uma definição de quem é negro ou não. Há pessoas negras que introjetaram o ideal de branqueamento e não se consideram como negras. Assim, a questão da identidade do negro é um processo doloroso. Os conceitos de negro e de branco têm um fundamento </w:t>
      </w:r>
      <w:proofErr w:type="spellStart"/>
      <w:r w:rsidRPr="000C65DE">
        <w:rPr>
          <w:rFonts w:ascii="Times New Roman" w:eastAsia="Times New Roman" w:hAnsi="Times New Roman" w:cs="Times New Roman"/>
          <w:sz w:val="18"/>
          <w:szCs w:val="18"/>
          <w:lang w:eastAsia="pt-BR"/>
        </w:rPr>
        <w:t>etno</w:t>
      </w:r>
      <w:proofErr w:type="spellEnd"/>
      <w:r w:rsidRPr="000C65DE">
        <w:rPr>
          <w:rFonts w:ascii="Times New Roman" w:eastAsia="Times New Roman" w:hAnsi="Times New Roman" w:cs="Times New Roman"/>
          <w:sz w:val="18"/>
          <w:szCs w:val="18"/>
          <w:lang w:eastAsia="pt-BR"/>
        </w:rPr>
        <w:t xml:space="preserve">-semântico, político e ideológico, mas não um conteúdo biológico” </w:t>
      </w:r>
      <w:r w:rsidRPr="00E902FE">
        <w:rPr>
          <w:rFonts w:ascii="Times New Roman" w:eastAsia="Times New Roman" w:hAnsi="Times New Roman" w:cs="Times New Roman"/>
          <w:sz w:val="18"/>
          <w:szCs w:val="18"/>
          <w:lang w:eastAsia="pt-BR"/>
        </w:rPr>
        <w:t>(</w:t>
      </w:r>
      <w:proofErr w:type="spellStart"/>
      <w:r w:rsidRPr="00E902FE">
        <w:rPr>
          <w:rFonts w:ascii="Times New Roman" w:eastAsia="Times New Roman" w:hAnsi="Times New Roman" w:cs="Times New Roman"/>
          <w:sz w:val="18"/>
          <w:szCs w:val="18"/>
          <w:lang w:eastAsia="pt-BR"/>
        </w:rPr>
        <w:t>Munanga</w:t>
      </w:r>
      <w:proofErr w:type="spellEnd"/>
      <w:r w:rsidRPr="00E902FE">
        <w:rPr>
          <w:rFonts w:ascii="Times New Roman" w:eastAsia="Times New Roman" w:hAnsi="Times New Roman" w:cs="Times New Roman"/>
          <w:sz w:val="18"/>
          <w:szCs w:val="18"/>
          <w:lang w:eastAsia="pt-BR"/>
        </w:rPr>
        <w:t xml:space="preserve"> 2004:01).</w:t>
      </w:r>
    </w:p>
  </w:footnote>
  <w:footnote w:id="3">
    <w:p w14:paraId="42CFD28D" w14:textId="17A34F88" w:rsidR="00BF2E72" w:rsidRPr="00BF2E72" w:rsidRDefault="00BF2E72" w:rsidP="007048C2">
      <w:pPr>
        <w:pStyle w:val="Textodenotaderodap"/>
        <w:rPr>
          <w:rFonts w:ascii="Times New Roman" w:hAnsi="Times New Roman" w:cs="Times New Roman"/>
          <w:sz w:val="18"/>
          <w:szCs w:val="18"/>
        </w:rPr>
      </w:pPr>
      <w:r>
        <w:rPr>
          <w:rStyle w:val="Refdenotaderodap"/>
        </w:rPr>
        <w:footnoteRef/>
      </w:r>
      <w:r>
        <w:t xml:space="preserve"> </w:t>
      </w:r>
      <w:r w:rsidRPr="00E902FE">
        <w:rPr>
          <w:rFonts w:ascii="Times New Roman" w:hAnsi="Times New Roman" w:cs="Times New Roman"/>
          <w:sz w:val="18"/>
          <w:szCs w:val="18"/>
        </w:rPr>
        <w:t>A Doença Falciforme é a doença genética mais prevalente em todo o mundo. No Brasil, cerca de 3.500 pessoas nascem anualmente com a sua forma sintomática, o grupo homozigoto (</w:t>
      </w:r>
      <w:proofErr w:type="spellStart"/>
      <w:r w:rsidRPr="00E902FE">
        <w:rPr>
          <w:rFonts w:ascii="Times New Roman" w:hAnsi="Times New Roman" w:cs="Times New Roman"/>
          <w:i/>
          <w:sz w:val="18"/>
          <w:szCs w:val="18"/>
        </w:rPr>
        <w:t>Hb</w:t>
      </w:r>
      <w:proofErr w:type="spellEnd"/>
      <w:r w:rsidRPr="00E902FE">
        <w:rPr>
          <w:rFonts w:ascii="Times New Roman" w:hAnsi="Times New Roman" w:cs="Times New Roman"/>
          <w:i/>
          <w:sz w:val="18"/>
          <w:szCs w:val="18"/>
        </w:rPr>
        <w:t xml:space="preserve"> SS</w:t>
      </w:r>
      <w:r w:rsidRPr="00E902FE">
        <w:rPr>
          <w:rFonts w:ascii="Times New Roman" w:hAnsi="Times New Roman" w:cs="Times New Roman"/>
          <w:sz w:val="18"/>
          <w:szCs w:val="18"/>
        </w:rPr>
        <w:t>), com uma alteração na morfologia celular das hemácias do indivíduo que, em uma situação</w:t>
      </w:r>
      <w:r w:rsidR="00225FC5">
        <w:rPr>
          <w:rFonts w:ascii="Times New Roman" w:hAnsi="Times New Roman" w:cs="Times New Roman"/>
          <w:sz w:val="18"/>
          <w:szCs w:val="18"/>
        </w:rPr>
        <w:t xml:space="preserve"> de </w:t>
      </w:r>
      <w:r w:rsidRPr="00E902FE">
        <w:rPr>
          <w:rFonts w:ascii="Times New Roman" w:hAnsi="Times New Roman" w:cs="Times New Roman"/>
          <w:sz w:val="18"/>
          <w:szCs w:val="18"/>
        </w:rPr>
        <w:t>estresse ambiental, ficam em forma de foice ou meia-lua, daí o nome “falciforme”, causando uma série de consequências fisiológicas no organismo da pessoa com a doença. Cerca de 200.000 pessoas nascem com o chamado Traço Falciforme (</w:t>
      </w:r>
      <w:proofErr w:type="spellStart"/>
      <w:r w:rsidRPr="00E902FE">
        <w:rPr>
          <w:rFonts w:ascii="Times New Roman" w:hAnsi="Times New Roman" w:cs="Times New Roman"/>
          <w:i/>
          <w:sz w:val="18"/>
          <w:szCs w:val="18"/>
        </w:rPr>
        <w:t>Hb</w:t>
      </w:r>
      <w:proofErr w:type="spellEnd"/>
      <w:r w:rsidRPr="00E902FE">
        <w:rPr>
          <w:rFonts w:ascii="Times New Roman" w:hAnsi="Times New Roman" w:cs="Times New Roman"/>
          <w:i/>
          <w:sz w:val="18"/>
          <w:szCs w:val="18"/>
        </w:rPr>
        <w:t xml:space="preserve"> AS</w:t>
      </w:r>
      <w:r w:rsidRPr="00E902FE">
        <w:rPr>
          <w:rFonts w:ascii="Times New Roman" w:hAnsi="Times New Roman" w:cs="Times New Roman"/>
          <w:sz w:val="18"/>
          <w:szCs w:val="18"/>
        </w:rPr>
        <w:t>), com apenas um alelo alterado, pessoas, em geral, assintomáticas. A DF tem cura através do Transplante de Medula Óssea – TMO – entre doadores compatíveis (</w:t>
      </w:r>
      <w:proofErr w:type="spellStart"/>
      <w:r w:rsidRPr="00E902FE">
        <w:rPr>
          <w:rFonts w:ascii="Times New Roman" w:hAnsi="Times New Roman" w:cs="Times New Roman"/>
          <w:sz w:val="18"/>
          <w:szCs w:val="18"/>
        </w:rPr>
        <w:t>Cançado</w:t>
      </w:r>
      <w:proofErr w:type="spellEnd"/>
      <w:r w:rsidRPr="00E902FE">
        <w:rPr>
          <w:rFonts w:ascii="Times New Roman" w:hAnsi="Times New Roman" w:cs="Times New Roman"/>
          <w:sz w:val="18"/>
          <w:szCs w:val="18"/>
        </w:rPr>
        <w:t xml:space="preserve"> 2007; </w:t>
      </w:r>
      <w:proofErr w:type="spellStart"/>
      <w:r w:rsidRPr="00E902FE">
        <w:rPr>
          <w:rFonts w:ascii="Times New Roman" w:hAnsi="Times New Roman" w:cs="Times New Roman"/>
          <w:sz w:val="18"/>
          <w:szCs w:val="18"/>
        </w:rPr>
        <w:t>Naoum</w:t>
      </w:r>
      <w:proofErr w:type="spellEnd"/>
      <w:r w:rsidRPr="00E902FE">
        <w:rPr>
          <w:rFonts w:ascii="Times New Roman" w:hAnsi="Times New Roman" w:cs="Times New Roman"/>
          <w:sz w:val="18"/>
          <w:szCs w:val="18"/>
        </w:rPr>
        <w:t xml:space="preserve"> 2000a, 2000b; </w:t>
      </w:r>
      <w:proofErr w:type="spellStart"/>
      <w:r w:rsidRPr="00E902FE">
        <w:rPr>
          <w:rFonts w:ascii="Times New Roman" w:hAnsi="Times New Roman" w:cs="Times New Roman"/>
          <w:sz w:val="18"/>
          <w:szCs w:val="18"/>
        </w:rPr>
        <w:t>Naoum</w:t>
      </w:r>
      <w:proofErr w:type="spellEnd"/>
      <w:r w:rsidRPr="00E902FE">
        <w:rPr>
          <w:rFonts w:ascii="Times New Roman" w:hAnsi="Times New Roman" w:cs="Times New Roman"/>
          <w:sz w:val="18"/>
          <w:szCs w:val="18"/>
        </w:rPr>
        <w:t xml:space="preserve"> 2011).</w:t>
      </w:r>
    </w:p>
  </w:footnote>
  <w:footnote w:id="4">
    <w:p w14:paraId="4B1F5CBD" w14:textId="388D0653" w:rsidR="00BF2E72" w:rsidRPr="00BF2E72" w:rsidRDefault="00BF2E72" w:rsidP="007048C2">
      <w:pPr>
        <w:pStyle w:val="Textodenotaderodap"/>
        <w:rPr>
          <w:rFonts w:ascii="Times New Roman" w:hAnsi="Times New Roman" w:cs="Times New Roman"/>
          <w:sz w:val="18"/>
          <w:szCs w:val="18"/>
        </w:rPr>
      </w:pPr>
      <w:r>
        <w:rPr>
          <w:rStyle w:val="Refdenotaderodap"/>
        </w:rPr>
        <w:footnoteRef/>
      </w:r>
      <w:r>
        <w:t xml:space="preserve"> </w:t>
      </w:r>
      <w:r w:rsidRPr="006A340F">
        <w:rPr>
          <w:rFonts w:ascii="Times New Roman" w:hAnsi="Times New Roman" w:cs="Times New Roman"/>
          <w:sz w:val="18"/>
          <w:szCs w:val="18"/>
        </w:rPr>
        <w:t>No Pará, estima-se que a DF ocorra em cerca de 1% da população paraense para as pessoas com Anemia Falciforme (</w:t>
      </w:r>
      <w:proofErr w:type="spellStart"/>
      <w:r w:rsidRPr="006A340F">
        <w:rPr>
          <w:rFonts w:ascii="Times New Roman" w:hAnsi="Times New Roman" w:cs="Times New Roman"/>
          <w:i/>
          <w:sz w:val="18"/>
          <w:szCs w:val="18"/>
        </w:rPr>
        <w:t>Hb</w:t>
      </w:r>
      <w:proofErr w:type="spellEnd"/>
      <w:r w:rsidRPr="006A340F">
        <w:rPr>
          <w:rFonts w:ascii="Times New Roman" w:hAnsi="Times New Roman" w:cs="Times New Roman"/>
          <w:i/>
          <w:sz w:val="18"/>
          <w:szCs w:val="18"/>
        </w:rPr>
        <w:t xml:space="preserve"> SS),</w:t>
      </w:r>
      <w:r w:rsidRPr="006A340F">
        <w:rPr>
          <w:rFonts w:ascii="Times New Roman" w:hAnsi="Times New Roman" w:cs="Times New Roman"/>
          <w:sz w:val="18"/>
          <w:szCs w:val="18"/>
        </w:rPr>
        <w:t xml:space="preserve"> e em torno de 4</w:t>
      </w:r>
      <w:r>
        <w:rPr>
          <w:rFonts w:ascii="Times New Roman" w:hAnsi="Times New Roman" w:cs="Times New Roman"/>
          <w:sz w:val="18"/>
          <w:szCs w:val="18"/>
        </w:rPr>
        <w:t>,40</w:t>
      </w:r>
      <w:r w:rsidRPr="006A340F">
        <w:rPr>
          <w:rFonts w:ascii="Times New Roman" w:hAnsi="Times New Roman" w:cs="Times New Roman"/>
          <w:sz w:val="18"/>
          <w:szCs w:val="18"/>
        </w:rPr>
        <w:t>% para os indivíduos com o Traço Falciforme (</w:t>
      </w:r>
      <w:proofErr w:type="spellStart"/>
      <w:r w:rsidRPr="006A340F">
        <w:rPr>
          <w:rFonts w:ascii="Times New Roman" w:hAnsi="Times New Roman" w:cs="Times New Roman"/>
          <w:i/>
          <w:sz w:val="18"/>
          <w:szCs w:val="18"/>
        </w:rPr>
        <w:t>Hb</w:t>
      </w:r>
      <w:proofErr w:type="spellEnd"/>
      <w:r w:rsidRPr="006A340F">
        <w:rPr>
          <w:rFonts w:ascii="Times New Roman" w:hAnsi="Times New Roman" w:cs="Times New Roman"/>
          <w:i/>
          <w:sz w:val="18"/>
          <w:szCs w:val="18"/>
        </w:rPr>
        <w:t xml:space="preserve"> A)S</w:t>
      </w:r>
      <w:r w:rsidRPr="006A340F">
        <w:rPr>
          <w:rFonts w:ascii="Times New Roman" w:hAnsi="Times New Roman" w:cs="Times New Roman"/>
          <w:sz w:val="18"/>
          <w:szCs w:val="18"/>
        </w:rPr>
        <w:t>, com maior prevalência entre as pessoas “negras” e “pardas” e menor prevalência entre as pessoas “brancas” e “amarelas”. Todavia, como o Teste do Pezinho (Teste de Guthrie) fora universalizado apenas em 2010, o número de subnotificações deve ser considerado provavelmente para um número maior de pessoas com a síndrome (C</w:t>
      </w:r>
      <w:r>
        <w:rPr>
          <w:rFonts w:ascii="Times New Roman" w:hAnsi="Times New Roman" w:cs="Times New Roman"/>
          <w:sz w:val="18"/>
          <w:szCs w:val="18"/>
        </w:rPr>
        <w:t xml:space="preserve">ardoso e Guerreiro, </w:t>
      </w:r>
      <w:r w:rsidRPr="006A340F">
        <w:rPr>
          <w:rFonts w:ascii="Times New Roman" w:hAnsi="Times New Roman" w:cs="Times New Roman"/>
          <w:sz w:val="18"/>
          <w:szCs w:val="18"/>
        </w:rPr>
        <w:t>2010</w:t>
      </w:r>
      <w:r>
        <w:rPr>
          <w:rFonts w:ascii="Times New Roman" w:hAnsi="Times New Roman" w:cs="Times New Roman"/>
          <w:sz w:val="18"/>
          <w:szCs w:val="18"/>
        </w:rPr>
        <w:t xml:space="preserve">; </w:t>
      </w:r>
      <w:r w:rsidRPr="006A340F">
        <w:rPr>
          <w:rFonts w:ascii="Times New Roman" w:hAnsi="Times New Roman" w:cs="Times New Roman"/>
          <w:sz w:val="18"/>
          <w:szCs w:val="18"/>
        </w:rPr>
        <w:t>S</w:t>
      </w:r>
      <w:r>
        <w:rPr>
          <w:rFonts w:ascii="Times New Roman" w:hAnsi="Times New Roman" w:cs="Times New Roman"/>
          <w:sz w:val="18"/>
          <w:szCs w:val="18"/>
        </w:rPr>
        <w:t xml:space="preserve">ilva, </w:t>
      </w:r>
      <w:r w:rsidRPr="006A340F">
        <w:rPr>
          <w:rFonts w:ascii="Times New Roman" w:hAnsi="Times New Roman" w:cs="Times New Roman"/>
          <w:sz w:val="18"/>
          <w:szCs w:val="18"/>
        </w:rPr>
        <w:t xml:space="preserve">2015; </w:t>
      </w:r>
      <w:r w:rsidRPr="00DA6B89">
        <w:rPr>
          <w:rFonts w:ascii="Times New Roman" w:hAnsi="Times New Roman" w:cs="Times New Roman"/>
          <w:sz w:val="18"/>
          <w:szCs w:val="18"/>
        </w:rPr>
        <w:t>Silva, 2016).</w:t>
      </w:r>
    </w:p>
  </w:footnote>
  <w:footnote w:id="5">
    <w:p w14:paraId="576ABBAE" w14:textId="6B4F1EC8" w:rsidR="00BF2E72" w:rsidRPr="00BF2E72" w:rsidRDefault="00BF2E72" w:rsidP="00EC48BD">
      <w:pPr>
        <w:pStyle w:val="Textodenotaderodap"/>
        <w:rPr>
          <w:rFonts w:ascii="Times New Roman" w:hAnsi="Times New Roman" w:cs="Times New Roman"/>
          <w:sz w:val="18"/>
          <w:szCs w:val="18"/>
        </w:rPr>
      </w:pPr>
      <w:r>
        <w:rPr>
          <w:rStyle w:val="Refdenotaderodap"/>
        </w:rPr>
        <w:footnoteRef/>
      </w:r>
      <w:r>
        <w:t xml:space="preserve"> </w:t>
      </w:r>
      <w:r w:rsidRPr="00DA6B89">
        <w:rPr>
          <w:rFonts w:ascii="Times New Roman" w:hAnsi="Times New Roman" w:cs="Times New Roman"/>
          <w:sz w:val="18"/>
          <w:szCs w:val="18"/>
        </w:rPr>
        <w:t xml:space="preserve">Para Oliveira (2010: 30), as pesquisas </w:t>
      </w:r>
      <w:r w:rsidRPr="00DA6B89">
        <w:rPr>
          <w:rFonts w:ascii="Times New Roman" w:hAnsi="Times New Roman" w:cs="Times New Roman"/>
          <w:i/>
          <w:sz w:val="18"/>
          <w:szCs w:val="18"/>
        </w:rPr>
        <w:t>com</w:t>
      </w:r>
      <w:r w:rsidRPr="00DA6B89">
        <w:rPr>
          <w:rFonts w:ascii="Times New Roman" w:hAnsi="Times New Roman" w:cs="Times New Roman"/>
          <w:sz w:val="18"/>
          <w:szCs w:val="18"/>
        </w:rPr>
        <w:t xml:space="preserve"> seres humanos (investigação das Ciências Sociais, de interlocução) e </w:t>
      </w:r>
      <w:r w:rsidRPr="00DA6B89">
        <w:rPr>
          <w:rFonts w:ascii="Times New Roman" w:hAnsi="Times New Roman" w:cs="Times New Roman"/>
          <w:i/>
          <w:sz w:val="18"/>
          <w:szCs w:val="18"/>
        </w:rPr>
        <w:t>em</w:t>
      </w:r>
      <w:r w:rsidRPr="00DA6B89">
        <w:rPr>
          <w:rFonts w:ascii="Times New Roman" w:hAnsi="Times New Roman" w:cs="Times New Roman"/>
          <w:sz w:val="18"/>
          <w:szCs w:val="18"/>
        </w:rPr>
        <w:t xml:space="preserve"> </w:t>
      </w:r>
      <w:r w:rsidRPr="007B4BED">
        <w:rPr>
          <w:rFonts w:ascii="Times New Roman" w:hAnsi="Times New Roman" w:cs="Times New Roman"/>
          <w:sz w:val="18"/>
          <w:szCs w:val="18"/>
        </w:rPr>
        <w:t xml:space="preserve">seres humanos (investigação das Ciências Biomédicas, de intervenção): ambas tem o compromisso ético de respeitar o sujeito envolvido na pesquisa, ainda que as duas </w:t>
      </w:r>
      <w:r w:rsidRPr="007B4BED">
        <w:rPr>
          <w:rFonts w:ascii="Times New Roman" w:hAnsi="Times New Roman" w:cs="Times New Roman"/>
          <w:i/>
          <w:sz w:val="18"/>
          <w:szCs w:val="18"/>
        </w:rPr>
        <w:t>intervenções</w:t>
      </w:r>
      <w:r w:rsidRPr="007B4BED">
        <w:rPr>
          <w:rFonts w:ascii="Times New Roman" w:hAnsi="Times New Roman" w:cs="Times New Roman"/>
          <w:sz w:val="18"/>
          <w:szCs w:val="18"/>
        </w:rPr>
        <w:t xml:space="preserve"> – ‘verbais’ ou de ‘procedimento laboratorial’ – consigam dar conta de atitudes éticas, mantendo-se o antropólogo com a responsabilidade ética da “‘definição de o quê, como e quando publicar”</w:t>
      </w:r>
      <w:r>
        <w:rPr>
          <w:rFonts w:ascii="Times New Roman" w:hAnsi="Times New Roman" w:cs="Times New Roman"/>
          <w:sz w:val="18"/>
          <w:szCs w:val="18"/>
        </w:rPr>
        <w:t>.</w:t>
      </w:r>
    </w:p>
  </w:footnote>
  <w:footnote w:id="6">
    <w:p w14:paraId="38198FAA" w14:textId="015FBBB3" w:rsidR="00277F1A" w:rsidRDefault="00277F1A" w:rsidP="00526AED">
      <w:pPr>
        <w:pStyle w:val="Textodenotaderodap"/>
      </w:pPr>
      <w:r>
        <w:rPr>
          <w:rStyle w:val="Refdenotaderodap"/>
        </w:rPr>
        <w:footnoteRef/>
      </w:r>
      <w:r>
        <w:t xml:space="preserve"> </w:t>
      </w:r>
      <w:r w:rsidRPr="005C1C07">
        <w:rPr>
          <w:rFonts w:ascii="Times New Roman" w:hAnsi="Times New Roman" w:cs="Times New Roman"/>
          <w:sz w:val="18"/>
          <w:szCs w:val="18"/>
        </w:rPr>
        <w:t>Na ocasião, as chefias de cada clínica e assessorias técnicas conduz</w:t>
      </w:r>
      <w:r>
        <w:rPr>
          <w:rFonts w:ascii="Times New Roman" w:hAnsi="Times New Roman" w:cs="Times New Roman"/>
          <w:sz w:val="18"/>
          <w:szCs w:val="18"/>
        </w:rPr>
        <w:t>ira</w:t>
      </w:r>
      <w:r w:rsidRPr="005C1C07">
        <w:rPr>
          <w:rFonts w:ascii="Times New Roman" w:hAnsi="Times New Roman" w:cs="Times New Roman"/>
          <w:sz w:val="18"/>
          <w:szCs w:val="18"/>
        </w:rPr>
        <w:t>m os estudantes para serem formalmente apresentados nos locais d</w:t>
      </w:r>
      <w:r>
        <w:rPr>
          <w:rFonts w:ascii="Times New Roman" w:hAnsi="Times New Roman" w:cs="Times New Roman"/>
          <w:sz w:val="18"/>
          <w:szCs w:val="18"/>
        </w:rPr>
        <w:t>os diversos</w:t>
      </w:r>
      <w:r w:rsidRPr="005C1C07">
        <w:rPr>
          <w:rFonts w:ascii="Times New Roman" w:hAnsi="Times New Roman" w:cs="Times New Roman"/>
          <w:sz w:val="18"/>
          <w:szCs w:val="18"/>
        </w:rPr>
        <w:t xml:space="preserve"> ambulatórios. A conduta ocorre com todos os pesquisadores, sem exceção, mesmo aqueles que já fizeram parte do hemocentro como antigos servidores públicos, como é o caso de uma das pesquisadoras d</w:t>
      </w:r>
      <w:r>
        <w:rPr>
          <w:rFonts w:ascii="Times New Roman" w:hAnsi="Times New Roman" w:cs="Times New Roman"/>
          <w:sz w:val="18"/>
          <w:szCs w:val="18"/>
        </w:rPr>
        <w:t>o estudo</w:t>
      </w:r>
      <w:r w:rsidRPr="005C1C07">
        <w:rPr>
          <w:rFonts w:ascii="Times New Roman" w:hAnsi="Times New Roman" w:cs="Times New Roman"/>
          <w:sz w:val="18"/>
          <w:szCs w:val="18"/>
        </w:rPr>
        <w:t>.</w:t>
      </w:r>
    </w:p>
  </w:footnote>
  <w:footnote w:id="7">
    <w:p w14:paraId="0D2FDC40" w14:textId="2585A210" w:rsidR="00292F57" w:rsidRPr="00292F57" w:rsidRDefault="00292F57" w:rsidP="00FB19A3">
      <w:pPr>
        <w:pStyle w:val="Textodenotaderodap"/>
        <w:rPr>
          <w:rFonts w:ascii="Times New Roman" w:hAnsi="Times New Roman" w:cs="Times New Roman"/>
          <w:sz w:val="18"/>
          <w:szCs w:val="18"/>
        </w:rPr>
      </w:pPr>
      <w:r>
        <w:rPr>
          <w:rStyle w:val="Refdenotaderodap"/>
        </w:rPr>
        <w:footnoteRef/>
      </w:r>
      <w:r>
        <w:t xml:space="preserve"> </w:t>
      </w:r>
      <w:r w:rsidRPr="002713EA">
        <w:rPr>
          <w:rFonts w:ascii="Times New Roman" w:hAnsi="Times New Roman" w:cs="Times New Roman"/>
          <w:sz w:val="18"/>
          <w:szCs w:val="18"/>
        </w:rPr>
        <w:t>Durante a fase d</w:t>
      </w:r>
      <w:r>
        <w:rPr>
          <w:rFonts w:ascii="Times New Roman" w:hAnsi="Times New Roman" w:cs="Times New Roman"/>
          <w:sz w:val="18"/>
          <w:szCs w:val="18"/>
        </w:rPr>
        <w:t>o trabalho de campo n</w:t>
      </w:r>
      <w:r w:rsidRPr="002713EA">
        <w:rPr>
          <w:rFonts w:ascii="Times New Roman" w:hAnsi="Times New Roman" w:cs="Times New Roman"/>
          <w:sz w:val="18"/>
          <w:szCs w:val="18"/>
        </w:rPr>
        <w:t>o Mestrado (201</w:t>
      </w:r>
      <w:r>
        <w:rPr>
          <w:rFonts w:ascii="Times New Roman" w:hAnsi="Times New Roman" w:cs="Times New Roman"/>
          <w:sz w:val="18"/>
          <w:szCs w:val="18"/>
        </w:rPr>
        <w:t>1</w:t>
      </w:r>
      <w:r w:rsidRPr="002713EA">
        <w:rPr>
          <w:rFonts w:ascii="Times New Roman" w:hAnsi="Times New Roman" w:cs="Times New Roman"/>
          <w:sz w:val="18"/>
          <w:szCs w:val="18"/>
        </w:rPr>
        <w:t>), o TCLE foi confeccionado para garantir o anonimato d</w:t>
      </w:r>
      <w:r w:rsidR="0092129F">
        <w:rPr>
          <w:rFonts w:ascii="Times New Roman" w:hAnsi="Times New Roman" w:cs="Times New Roman"/>
          <w:sz w:val="18"/>
          <w:szCs w:val="18"/>
        </w:rPr>
        <w:t>os relatos</w:t>
      </w:r>
      <w:r w:rsidRPr="002713EA">
        <w:rPr>
          <w:rFonts w:ascii="Times New Roman" w:hAnsi="Times New Roman" w:cs="Times New Roman"/>
          <w:sz w:val="18"/>
          <w:szCs w:val="18"/>
        </w:rPr>
        <w:t xml:space="preserve">, sendo que as entrevistas foram exclusivamente </w:t>
      </w:r>
      <w:r w:rsidR="00BC1232">
        <w:rPr>
          <w:rFonts w:ascii="Times New Roman" w:hAnsi="Times New Roman" w:cs="Times New Roman"/>
          <w:sz w:val="18"/>
          <w:szCs w:val="18"/>
        </w:rPr>
        <w:t xml:space="preserve">publicadas </w:t>
      </w:r>
      <w:r w:rsidRPr="002713EA">
        <w:rPr>
          <w:rFonts w:ascii="Times New Roman" w:hAnsi="Times New Roman" w:cs="Times New Roman"/>
          <w:sz w:val="18"/>
          <w:szCs w:val="18"/>
        </w:rPr>
        <w:t>sem identificação</w:t>
      </w:r>
      <w:r w:rsidR="00BC1232">
        <w:rPr>
          <w:rFonts w:ascii="Times New Roman" w:hAnsi="Times New Roman" w:cs="Times New Roman"/>
          <w:sz w:val="18"/>
          <w:szCs w:val="18"/>
        </w:rPr>
        <w:t xml:space="preserve"> dos participantes n</w:t>
      </w:r>
      <w:r w:rsidRPr="002713EA">
        <w:rPr>
          <w:rFonts w:ascii="Times New Roman" w:hAnsi="Times New Roman" w:cs="Times New Roman"/>
          <w:sz w:val="18"/>
          <w:szCs w:val="18"/>
        </w:rPr>
        <w:t>em uso de imagens ou vídeos</w:t>
      </w:r>
      <w:r w:rsidR="00BC1232">
        <w:rPr>
          <w:rFonts w:ascii="Times New Roman" w:hAnsi="Times New Roman" w:cs="Times New Roman"/>
          <w:sz w:val="18"/>
          <w:szCs w:val="18"/>
        </w:rPr>
        <w:t>, utilizando nomes fictícios como os citados acima</w:t>
      </w:r>
      <w:r w:rsidRPr="002713EA">
        <w:rPr>
          <w:rFonts w:ascii="Times New Roman" w:hAnsi="Times New Roman" w:cs="Times New Roman"/>
          <w:sz w:val="18"/>
          <w:szCs w:val="18"/>
        </w:rPr>
        <w:t xml:space="preserve">. </w:t>
      </w:r>
      <w:r>
        <w:rPr>
          <w:rFonts w:ascii="Times New Roman" w:hAnsi="Times New Roman" w:cs="Times New Roman"/>
          <w:sz w:val="18"/>
          <w:szCs w:val="18"/>
        </w:rPr>
        <w:t>Quase no final d</w:t>
      </w:r>
      <w:r w:rsidR="00BC1232">
        <w:rPr>
          <w:rFonts w:ascii="Times New Roman" w:hAnsi="Times New Roman" w:cs="Times New Roman"/>
          <w:sz w:val="18"/>
          <w:szCs w:val="18"/>
        </w:rPr>
        <w:t>a pesquisa</w:t>
      </w:r>
      <w:r>
        <w:rPr>
          <w:rFonts w:ascii="Times New Roman" w:hAnsi="Times New Roman" w:cs="Times New Roman"/>
          <w:sz w:val="18"/>
          <w:szCs w:val="18"/>
        </w:rPr>
        <w:t>, fiz</w:t>
      </w:r>
      <w:r w:rsidR="00BC1232">
        <w:rPr>
          <w:rFonts w:ascii="Times New Roman" w:hAnsi="Times New Roman" w:cs="Times New Roman"/>
          <w:sz w:val="18"/>
          <w:szCs w:val="18"/>
        </w:rPr>
        <w:t>emos</w:t>
      </w:r>
      <w:r>
        <w:rPr>
          <w:rFonts w:ascii="Times New Roman" w:hAnsi="Times New Roman" w:cs="Times New Roman"/>
          <w:sz w:val="18"/>
          <w:szCs w:val="18"/>
        </w:rPr>
        <w:t xml:space="preserve"> duas </w:t>
      </w:r>
      <w:r w:rsidRPr="002713EA">
        <w:rPr>
          <w:rFonts w:ascii="Times New Roman" w:hAnsi="Times New Roman" w:cs="Times New Roman"/>
          <w:sz w:val="18"/>
          <w:szCs w:val="18"/>
        </w:rPr>
        <w:t>fotografia</w:t>
      </w:r>
      <w:r>
        <w:rPr>
          <w:rFonts w:ascii="Times New Roman" w:hAnsi="Times New Roman" w:cs="Times New Roman"/>
          <w:sz w:val="18"/>
          <w:szCs w:val="18"/>
        </w:rPr>
        <w:t>s</w:t>
      </w:r>
      <w:r w:rsidRPr="002713EA">
        <w:rPr>
          <w:rFonts w:ascii="Times New Roman" w:hAnsi="Times New Roman" w:cs="Times New Roman"/>
          <w:sz w:val="18"/>
          <w:szCs w:val="18"/>
        </w:rPr>
        <w:t xml:space="preserve"> de uma das entrevistadas durante uma conversa informal de corredor</w:t>
      </w:r>
      <w:r w:rsidR="00BC1232">
        <w:rPr>
          <w:rFonts w:ascii="Times New Roman" w:hAnsi="Times New Roman" w:cs="Times New Roman"/>
          <w:sz w:val="18"/>
          <w:szCs w:val="18"/>
        </w:rPr>
        <w:t>, que foram arquivadas</w:t>
      </w:r>
      <w:r w:rsidRPr="002713EA">
        <w:rPr>
          <w:rFonts w:ascii="Times New Roman" w:hAnsi="Times New Roman" w:cs="Times New Roman"/>
          <w:sz w:val="18"/>
          <w:szCs w:val="18"/>
        </w:rPr>
        <w:t>.</w:t>
      </w:r>
      <w:r w:rsidR="00664033">
        <w:rPr>
          <w:rFonts w:ascii="Times New Roman" w:hAnsi="Times New Roman" w:cs="Times New Roman"/>
          <w:sz w:val="18"/>
          <w:szCs w:val="18"/>
        </w:rPr>
        <w:t xml:space="preserve"> </w:t>
      </w:r>
      <w:r w:rsidRPr="002713EA">
        <w:rPr>
          <w:rFonts w:ascii="Times New Roman" w:hAnsi="Times New Roman" w:cs="Times New Roman"/>
          <w:sz w:val="18"/>
          <w:szCs w:val="18"/>
        </w:rPr>
        <w:t>Pedi</w:t>
      </w:r>
      <w:r w:rsidR="00664033">
        <w:rPr>
          <w:rFonts w:ascii="Times New Roman" w:hAnsi="Times New Roman" w:cs="Times New Roman"/>
          <w:sz w:val="18"/>
          <w:szCs w:val="18"/>
        </w:rPr>
        <w:t>mos</w:t>
      </w:r>
      <w:r w:rsidRPr="002713EA">
        <w:rPr>
          <w:rFonts w:ascii="Times New Roman" w:hAnsi="Times New Roman" w:cs="Times New Roman"/>
          <w:sz w:val="18"/>
          <w:szCs w:val="18"/>
        </w:rPr>
        <w:t xml:space="preserve"> autorização para uso da</w:t>
      </w:r>
      <w:r>
        <w:rPr>
          <w:rFonts w:ascii="Times New Roman" w:hAnsi="Times New Roman" w:cs="Times New Roman"/>
          <w:sz w:val="18"/>
          <w:szCs w:val="18"/>
        </w:rPr>
        <w:t>s</w:t>
      </w:r>
      <w:r w:rsidRPr="002713EA">
        <w:rPr>
          <w:rFonts w:ascii="Times New Roman" w:hAnsi="Times New Roman" w:cs="Times New Roman"/>
          <w:sz w:val="18"/>
          <w:szCs w:val="18"/>
        </w:rPr>
        <w:t xml:space="preserve"> image</w:t>
      </w:r>
      <w:r>
        <w:rPr>
          <w:rFonts w:ascii="Times New Roman" w:hAnsi="Times New Roman" w:cs="Times New Roman"/>
          <w:sz w:val="18"/>
          <w:szCs w:val="18"/>
        </w:rPr>
        <w:t>ns</w:t>
      </w:r>
      <w:r w:rsidRPr="002713EA">
        <w:rPr>
          <w:rFonts w:ascii="Times New Roman" w:hAnsi="Times New Roman" w:cs="Times New Roman"/>
          <w:sz w:val="18"/>
          <w:szCs w:val="18"/>
        </w:rPr>
        <w:t xml:space="preserve"> em questão alguns anos depois </w:t>
      </w:r>
      <w:r>
        <w:rPr>
          <w:rFonts w:ascii="Times New Roman" w:hAnsi="Times New Roman" w:cs="Times New Roman"/>
          <w:sz w:val="18"/>
          <w:szCs w:val="18"/>
        </w:rPr>
        <w:t>para</w:t>
      </w:r>
      <w:r w:rsidRPr="002713EA">
        <w:rPr>
          <w:rFonts w:ascii="Times New Roman" w:hAnsi="Times New Roman" w:cs="Times New Roman"/>
          <w:sz w:val="18"/>
          <w:szCs w:val="18"/>
        </w:rPr>
        <w:t xml:space="preserve"> uma palestra fechada,</w:t>
      </w:r>
      <w:r>
        <w:rPr>
          <w:rFonts w:ascii="Times New Roman" w:hAnsi="Times New Roman" w:cs="Times New Roman"/>
          <w:sz w:val="18"/>
          <w:szCs w:val="18"/>
        </w:rPr>
        <w:t xml:space="preserve"> que foi concedida.</w:t>
      </w:r>
    </w:p>
  </w:footnote>
  <w:footnote w:id="8">
    <w:p w14:paraId="54C1FBFA" w14:textId="7AFFB24A" w:rsidR="00501339" w:rsidRPr="00BF2E72" w:rsidRDefault="00501339" w:rsidP="00A75445">
      <w:pPr>
        <w:pStyle w:val="Textodenotaderodap"/>
        <w:rPr>
          <w:rFonts w:ascii="Times New Roman" w:hAnsi="Times New Roman" w:cs="Times New Roman"/>
          <w:sz w:val="18"/>
          <w:szCs w:val="18"/>
        </w:rPr>
      </w:pPr>
      <w:r w:rsidRPr="00BF2E72">
        <w:rPr>
          <w:rStyle w:val="Refdenotaderodap"/>
          <w:rFonts w:ascii="Times New Roman" w:hAnsi="Times New Roman" w:cs="Times New Roman"/>
          <w:sz w:val="18"/>
          <w:szCs w:val="18"/>
        </w:rPr>
        <w:footnoteRef/>
      </w:r>
      <w:r w:rsidRPr="00BF2E72">
        <w:rPr>
          <w:rFonts w:ascii="Times New Roman" w:hAnsi="Times New Roman" w:cs="Times New Roman"/>
          <w:sz w:val="18"/>
          <w:szCs w:val="18"/>
        </w:rPr>
        <w:t xml:space="preserve"> Na fase da pesquisa de Doutorado (2016), o TCLE foi ampliado para utilização do uso de imagens e vídeos dos participantes do estudo, com autorizações de publicações de entrevistas gravadas durante a pesquisa de campo. A etapa em questão gerou a produção de um vídeo que foi aceito e apresentado no GT de Vídeos Etnográficos no Congresso Internacional de Etnobiologia que ocorreu em Belém (2018). O link do resultado do vídeo segue: </w:t>
      </w:r>
      <w:hyperlink r:id="rId1" w:history="1">
        <w:r w:rsidRPr="00BF2E72">
          <w:rPr>
            <w:rStyle w:val="Hyperlink"/>
            <w:rFonts w:ascii="Times New Roman" w:hAnsi="Times New Roman" w:cs="Times New Roman"/>
            <w:sz w:val="18"/>
            <w:szCs w:val="18"/>
          </w:rPr>
          <w:t>https://www.youtube.com/watch?v=-HMgFwJi7P4&amp;t=13s</w:t>
        </w:r>
      </w:hyperlink>
      <w:r w:rsidRPr="00BF2E72">
        <w:rPr>
          <w:rFonts w:ascii="Times New Roman" w:hAnsi="Times New Roman" w:cs="Times New Roman"/>
          <w:sz w:val="18"/>
          <w:szCs w:val="18"/>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0167F7"/>
    <w:multiLevelType w:val="hybridMultilevel"/>
    <w:tmpl w:val="EC7C038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55636C12"/>
    <w:multiLevelType w:val="multilevel"/>
    <w:tmpl w:val="1F905A7E"/>
    <w:lvl w:ilvl="0">
      <w:start w:val="1"/>
      <w:numFmt w:val="decimal"/>
      <w:lvlText w:val="%1."/>
      <w:lvlJc w:val="left"/>
      <w:pPr>
        <w:ind w:left="720" w:hanging="360"/>
      </w:pPr>
      <w:rPr>
        <w:rFonts w:hint="default"/>
      </w:rPr>
    </w:lvl>
    <w:lvl w:ilvl="1">
      <w:start w:val="1"/>
      <w:numFmt w:val="decimal"/>
      <w:isLgl/>
      <w:lvlText w:val="%1.%2."/>
      <w:lvlJc w:val="left"/>
      <w:pPr>
        <w:ind w:left="1425" w:hanging="720"/>
      </w:pPr>
      <w:rPr>
        <w:rFonts w:hint="default"/>
      </w:rPr>
    </w:lvl>
    <w:lvl w:ilvl="2">
      <w:start w:val="1"/>
      <w:numFmt w:val="decimal"/>
      <w:isLgl/>
      <w:lvlText w:val="%1.%2.%3."/>
      <w:lvlJc w:val="left"/>
      <w:pPr>
        <w:ind w:left="1770" w:hanging="720"/>
      </w:pPr>
      <w:rPr>
        <w:rFonts w:hint="default"/>
      </w:rPr>
    </w:lvl>
    <w:lvl w:ilvl="3">
      <w:start w:val="1"/>
      <w:numFmt w:val="decimal"/>
      <w:isLgl/>
      <w:lvlText w:val="%1.%2.%3.%4."/>
      <w:lvlJc w:val="left"/>
      <w:pPr>
        <w:ind w:left="2475" w:hanging="1080"/>
      </w:pPr>
      <w:rPr>
        <w:rFonts w:hint="default"/>
      </w:rPr>
    </w:lvl>
    <w:lvl w:ilvl="4">
      <w:start w:val="1"/>
      <w:numFmt w:val="decimal"/>
      <w:isLgl/>
      <w:lvlText w:val="%1.%2.%3.%4.%5."/>
      <w:lvlJc w:val="left"/>
      <w:pPr>
        <w:ind w:left="3180" w:hanging="1440"/>
      </w:pPr>
      <w:rPr>
        <w:rFonts w:hint="default"/>
      </w:rPr>
    </w:lvl>
    <w:lvl w:ilvl="5">
      <w:start w:val="1"/>
      <w:numFmt w:val="decimal"/>
      <w:isLgl/>
      <w:lvlText w:val="%1.%2.%3.%4.%5.%6."/>
      <w:lvlJc w:val="left"/>
      <w:pPr>
        <w:ind w:left="3525" w:hanging="1440"/>
      </w:pPr>
      <w:rPr>
        <w:rFonts w:hint="default"/>
      </w:rPr>
    </w:lvl>
    <w:lvl w:ilvl="6">
      <w:start w:val="1"/>
      <w:numFmt w:val="decimal"/>
      <w:isLgl/>
      <w:lvlText w:val="%1.%2.%3.%4.%5.%6.%7."/>
      <w:lvlJc w:val="left"/>
      <w:pPr>
        <w:ind w:left="4230" w:hanging="1800"/>
      </w:pPr>
      <w:rPr>
        <w:rFonts w:hint="default"/>
      </w:rPr>
    </w:lvl>
    <w:lvl w:ilvl="7">
      <w:start w:val="1"/>
      <w:numFmt w:val="decimal"/>
      <w:isLgl/>
      <w:lvlText w:val="%1.%2.%3.%4.%5.%6.%7.%8."/>
      <w:lvlJc w:val="left"/>
      <w:pPr>
        <w:ind w:left="4575" w:hanging="1800"/>
      </w:pPr>
      <w:rPr>
        <w:rFonts w:hint="default"/>
      </w:rPr>
    </w:lvl>
    <w:lvl w:ilvl="8">
      <w:start w:val="1"/>
      <w:numFmt w:val="decimal"/>
      <w:isLgl/>
      <w:lvlText w:val="%1.%2.%3.%4.%5.%6.%7.%8.%9."/>
      <w:lvlJc w:val="left"/>
      <w:pPr>
        <w:ind w:left="5280" w:hanging="2160"/>
      </w:pPr>
      <w:rPr>
        <w:rFonts w:hint="default"/>
      </w:rPr>
    </w:lvl>
  </w:abstractNum>
  <w:abstractNum w:abstractNumId="2" w15:restartNumberingAfterBreak="0">
    <w:nsid w:val="6C4C65A5"/>
    <w:multiLevelType w:val="multilevel"/>
    <w:tmpl w:val="F1B6619C"/>
    <w:lvl w:ilvl="0">
      <w:start w:val="3"/>
      <w:numFmt w:val="decimal"/>
      <w:lvlText w:val="%1."/>
      <w:lvlJc w:val="left"/>
      <w:pPr>
        <w:ind w:left="720"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3192" w:hanging="144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4248" w:hanging="180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5304" w:hanging="2160"/>
      </w:pPr>
      <w:rPr>
        <w:rFonts w:hint="default"/>
      </w:rPr>
    </w:lvl>
  </w:abstractNum>
  <w:abstractNum w:abstractNumId="3" w15:restartNumberingAfterBreak="0">
    <w:nsid w:val="74373CBA"/>
    <w:multiLevelType w:val="hybridMultilevel"/>
    <w:tmpl w:val="E8769500"/>
    <w:lvl w:ilvl="0" w:tplc="CE1A4E28">
      <w:start w:val="1"/>
      <w:numFmt w:val="bullet"/>
      <w:lvlText w:val=""/>
      <w:lvlJc w:val="left"/>
      <w:pPr>
        <w:tabs>
          <w:tab w:val="num" w:pos="720"/>
        </w:tabs>
        <w:ind w:left="720" w:hanging="360"/>
      </w:pPr>
      <w:rPr>
        <w:rFonts w:ascii="Wingdings 2" w:hAnsi="Wingdings 2" w:hint="default"/>
      </w:rPr>
    </w:lvl>
    <w:lvl w:ilvl="1" w:tplc="D11E1186" w:tentative="1">
      <w:start w:val="1"/>
      <w:numFmt w:val="bullet"/>
      <w:lvlText w:val=""/>
      <w:lvlJc w:val="left"/>
      <w:pPr>
        <w:tabs>
          <w:tab w:val="num" w:pos="1440"/>
        </w:tabs>
        <w:ind w:left="1440" w:hanging="360"/>
      </w:pPr>
      <w:rPr>
        <w:rFonts w:ascii="Wingdings 2" w:hAnsi="Wingdings 2" w:hint="default"/>
      </w:rPr>
    </w:lvl>
    <w:lvl w:ilvl="2" w:tplc="AB821C5C" w:tentative="1">
      <w:start w:val="1"/>
      <w:numFmt w:val="bullet"/>
      <w:lvlText w:val=""/>
      <w:lvlJc w:val="left"/>
      <w:pPr>
        <w:tabs>
          <w:tab w:val="num" w:pos="2160"/>
        </w:tabs>
        <w:ind w:left="2160" w:hanging="360"/>
      </w:pPr>
      <w:rPr>
        <w:rFonts w:ascii="Wingdings 2" w:hAnsi="Wingdings 2" w:hint="default"/>
      </w:rPr>
    </w:lvl>
    <w:lvl w:ilvl="3" w:tplc="456A516C" w:tentative="1">
      <w:start w:val="1"/>
      <w:numFmt w:val="bullet"/>
      <w:lvlText w:val=""/>
      <w:lvlJc w:val="left"/>
      <w:pPr>
        <w:tabs>
          <w:tab w:val="num" w:pos="2880"/>
        </w:tabs>
        <w:ind w:left="2880" w:hanging="360"/>
      </w:pPr>
      <w:rPr>
        <w:rFonts w:ascii="Wingdings 2" w:hAnsi="Wingdings 2" w:hint="default"/>
      </w:rPr>
    </w:lvl>
    <w:lvl w:ilvl="4" w:tplc="0D50FE7E" w:tentative="1">
      <w:start w:val="1"/>
      <w:numFmt w:val="bullet"/>
      <w:lvlText w:val=""/>
      <w:lvlJc w:val="left"/>
      <w:pPr>
        <w:tabs>
          <w:tab w:val="num" w:pos="3600"/>
        </w:tabs>
        <w:ind w:left="3600" w:hanging="360"/>
      </w:pPr>
      <w:rPr>
        <w:rFonts w:ascii="Wingdings 2" w:hAnsi="Wingdings 2" w:hint="default"/>
      </w:rPr>
    </w:lvl>
    <w:lvl w:ilvl="5" w:tplc="CA2EE5A2" w:tentative="1">
      <w:start w:val="1"/>
      <w:numFmt w:val="bullet"/>
      <w:lvlText w:val=""/>
      <w:lvlJc w:val="left"/>
      <w:pPr>
        <w:tabs>
          <w:tab w:val="num" w:pos="4320"/>
        </w:tabs>
        <w:ind w:left="4320" w:hanging="360"/>
      </w:pPr>
      <w:rPr>
        <w:rFonts w:ascii="Wingdings 2" w:hAnsi="Wingdings 2" w:hint="default"/>
      </w:rPr>
    </w:lvl>
    <w:lvl w:ilvl="6" w:tplc="104EEDC2" w:tentative="1">
      <w:start w:val="1"/>
      <w:numFmt w:val="bullet"/>
      <w:lvlText w:val=""/>
      <w:lvlJc w:val="left"/>
      <w:pPr>
        <w:tabs>
          <w:tab w:val="num" w:pos="5040"/>
        </w:tabs>
        <w:ind w:left="5040" w:hanging="360"/>
      </w:pPr>
      <w:rPr>
        <w:rFonts w:ascii="Wingdings 2" w:hAnsi="Wingdings 2" w:hint="default"/>
      </w:rPr>
    </w:lvl>
    <w:lvl w:ilvl="7" w:tplc="CFEACF1A" w:tentative="1">
      <w:start w:val="1"/>
      <w:numFmt w:val="bullet"/>
      <w:lvlText w:val=""/>
      <w:lvlJc w:val="left"/>
      <w:pPr>
        <w:tabs>
          <w:tab w:val="num" w:pos="5760"/>
        </w:tabs>
        <w:ind w:left="5760" w:hanging="360"/>
      </w:pPr>
      <w:rPr>
        <w:rFonts w:ascii="Wingdings 2" w:hAnsi="Wingdings 2" w:hint="default"/>
      </w:rPr>
    </w:lvl>
    <w:lvl w:ilvl="8" w:tplc="8F4AB726" w:tentative="1">
      <w:start w:val="1"/>
      <w:numFmt w:val="bullet"/>
      <w:lvlText w:val=""/>
      <w:lvlJc w:val="left"/>
      <w:pPr>
        <w:tabs>
          <w:tab w:val="num" w:pos="6480"/>
        </w:tabs>
        <w:ind w:left="6480" w:hanging="360"/>
      </w:pPr>
      <w:rPr>
        <w:rFonts w:ascii="Wingdings 2" w:hAnsi="Wingdings 2" w:hint="default"/>
      </w:r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1A36"/>
    <w:rsid w:val="000002FE"/>
    <w:rsid w:val="00004859"/>
    <w:rsid w:val="00005877"/>
    <w:rsid w:val="00012C65"/>
    <w:rsid w:val="000161F5"/>
    <w:rsid w:val="00016AAD"/>
    <w:rsid w:val="00020732"/>
    <w:rsid w:val="000233C6"/>
    <w:rsid w:val="000253DB"/>
    <w:rsid w:val="00035F4D"/>
    <w:rsid w:val="0003605B"/>
    <w:rsid w:val="00037BDF"/>
    <w:rsid w:val="0004135D"/>
    <w:rsid w:val="000526D0"/>
    <w:rsid w:val="000650A9"/>
    <w:rsid w:val="000714F4"/>
    <w:rsid w:val="00073A56"/>
    <w:rsid w:val="00074CC7"/>
    <w:rsid w:val="0008080B"/>
    <w:rsid w:val="00081B76"/>
    <w:rsid w:val="0009188C"/>
    <w:rsid w:val="00092372"/>
    <w:rsid w:val="00092D07"/>
    <w:rsid w:val="00093E19"/>
    <w:rsid w:val="000A2B26"/>
    <w:rsid w:val="000A5430"/>
    <w:rsid w:val="000A5C06"/>
    <w:rsid w:val="000B50B1"/>
    <w:rsid w:val="000B50DB"/>
    <w:rsid w:val="000C65DE"/>
    <w:rsid w:val="000D4C4F"/>
    <w:rsid w:val="000D4D1F"/>
    <w:rsid w:val="000E0F58"/>
    <w:rsid w:val="000E474B"/>
    <w:rsid w:val="000F6966"/>
    <w:rsid w:val="001031E6"/>
    <w:rsid w:val="00105D2E"/>
    <w:rsid w:val="00107961"/>
    <w:rsid w:val="00111462"/>
    <w:rsid w:val="0011582A"/>
    <w:rsid w:val="0012038A"/>
    <w:rsid w:val="00123F0B"/>
    <w:rsid w:val="00127411"/>
    <w:rsid w:val="00127F2A"/>
    <w:rsid w:val="00132F5B"/>
    <w:rsid w:val="001356FB"/>
    <w:rsid w:val="00144026"/>
    <w:rsid w:val="0014492E"/>
    <w:rsid w:val="00145519"/>
    <w:rsid w:val="00147E47"/>
    <w:rsid w:val="00152CDB"/>
    <w:rsid w:val="001530F1"/>
    <w:rsid w:val="00155E3E"/>
    <w:rsid w:val="0015691A"/>
    <w:rsid w:val="0015722B"/>
    <w:rsid w:val="00157394"/>
    <w:rsid w:val="00160194"/>
    <w:rsid w:val="001642D6"/>
    <w:rsid w:val="00165361"/>
    <w:rsid w:val="0016637D"/>
    <w:rsid w:val="0017177F"/>
    <w:rsid w:val="001726DF"/>
    <w:rsid w:val="001865BC"/>
    <w:rsid w:val="00187CB7"/>
    <w:rsid w:val="00196883"/>
    <w:rsid w:val="001A1B7D"/>
    <w:rsid w:val="001A2879"/>
    <w:rsid w:val="001B2180"/>
    <w:rsid w:val="001B469C"/>
    <w:rsid w:val="001B5137"/>
    <w:rsid w:val="001C0E49"/>
    <w:rsid w:val="001C15CF"/>
    <w:rsid w:val="001C3F9F"/>
    <w:rsid w:val="001D0995"/>
    <w:rsid w:val="001E3D7E"/>
    <w:rsid w:val="001E6183"/>
    <w:rsid w:val="001E6B80"/>
    <w:rsid w:val="001E6FAC"/>
    <w:rsid w:val="001F136E"/>
    <w:rsid w:val="001F232D"/>
    <w:rsid w:val="001F2769"/>
    <w:rsid w:val="001F6191"/>
    <w:rsid w:val="002029D0"/>
    <w:rsid w:val="00204CD8"/>
    <w:rsid w:val="00211220"/>
    <w:rsid w:val="002143B5"/>
    <w:rsid w:val="00214A07"/>
    <w:rsid w:val="00220008"/>
    <w:rsid w:val="00222335"/>
    <w:rsid w:val="002230EE"/>
    <w:rsid w:val="002237B9"/>
    <w:rsid w:val="00223878"/>
    <w:rsid w:val="00224070"/>
    <w:rsid w:val="0022435E"/>
    <w:rsid w:val="00225FC5"/>
    <w:rsid w:val="00232669"/>
    <w:rsid w:val="002446D3"/>
    <w:rsid w:val="00246399"/>
    <w:rsid w:val="002465D5"/>
    <w:rsid w:val="00247AC1"/>
    <w:rsid w:val="00254D67"/>
    <w:rsid w:val="00255CAA"/>
    <w:rsid w:val="00257A20"/>
    <w:rsid w:val="0026069A"/>
    <w:rsid w:val="002713EA"/>
    <w:rsid w:val="0027692B"/>
    <w:rsid w:val="00276CCE"/>
    <w:rsid w:val="00277B5E"/>
    <w:rsid w:val="00277F1A"/>
    <w:rsid w:val="0028291D"/>
    <w:rsid w:val="002852B1"/>
    <w:rsid w:val="002876EE"/>
    <w:rsid w:val="00290045"/>
    <w:rsid w:val="0029089D"/>
    <w:rsid w:val="00292F57"/>
    <w:rsid w:val="0029346F"/>
    <w:rsid w:val="00294CFE"/>
    <w:rsid w:val="002A0DDB"/>
    <w:rsid w:val="002A715F"/>
    <w:rsid w:val="002B1B6B"/>
    <w:rsid w:val="002B5D60"/>
    <w:rsid w:val="002B6C06"/>
    <w:rsid w:val="002C59F7"/>
    <w:rsid w:val="002D3241"/>
    <w:rsid w:val="002D4E08"/>
    <w:rsid w:val="002D5A22"/>
    <w:rsid w:val="002D6B72"/>
    <w:rsid w:val="002D771C"/>
    <w:rsid w:val="002E08A2"/>
    <w:rsid w:val="002E0A5B"/>
    <w:rsid w:val="002E2A3A"/>
    <w:rsid w:val="002E4B9A"/>
    <w:rsid w:val="002F05DE"/>
    <w:rsid w:val="002F1922"/>
    <w:rsid w:val="002F3D58"/>
    <w:rsid w:val="00304175"/>
    <w:rsid w:val="0031427D"/>
    <w:rsid w:val="00314E8F"/>
    <w:rsid w:val="0031781A"/>
    <w:rsid w:val="00320907"/>
    <w:rsid w:val="003229BF"/>
    <w:rsid w:val="003254A3"/>
    <w:rsid w:val="00325E27"/>
    <w:rsid w:val="003329D6"/>
    <w:rsid w:val="0033524D"/>
    <w:rsid w:val="003406A5"/>
    <w:rsid w:val="00351BF1"/>
    <w:rsid w:val="003572E7"/>
    <w:rsid w:val="00362B7A"/>
    <w:rsid w:val="0036352C"/>
    <w:rsid w:val="00366894"/>
    <w:rsid w:val="00373073"/>
    <w:rsid w:val="0037527B"/>
    <w:rsid w:val="0038126C"/>
    <w:rsid w:val="00385913"/>
    <w:rsid w:val="00386C10"/>
    <w:rsid w:val="003879F0"/>
    <w:rsid w:val="00392CB5"/>
    <w:rsid w:val="00393EA9"/>
    <w:rsid w:val="003A617D"/>
    <w:rsid w:val="003A71F7"/>
    <w:rsid w:val="003B3006"/>
    <w:rsid w:val="003B7982"/>
    <w:rsid w:val="003C0963"/>
    <w:rsid w:val="003C1522"/>
    <w:rsid w:val="003C6435"/>
    <w:rsid w:val="003C7EEA"/>
    <w:rsid w:val="003D1F1D"/>
    <w:rsid w:val="003D2C2D"/>
    <w:rsid w:val="003D3EB4"/>
    <w:rsid w:val="003D4297"/>
    <w:rsid w:val="003D6959"/>
    <w:rsid w:val="003D7B1A"/>
    <w:rsid w:val="003E51AE"/>
    <w:rsid w:val="003E78C3"/>
    <w:rsid w:val="004002F9"/>
    <w:rsid w:val="0040179D"/>
    <w:rsid w:val="004036BC"/>
    <w:rsid w:val="00403E91"/>
    <w:rsid w:val="00406BEB"/>
    <w:rsid w:val="00406F91"/>
    <w:rsid w:val="004072E2"/>
    <w:rsid w:val="0040737E"/>
    <w:rsid w:val="0041232B"/>
    <w:rsid w:val="0041394F"/>
    <w:rsid w:val="004167FC"/>
    <w:rsid w:val="00417D31"/>
    <w:rsid w:val="00420FE6"/>
    <w:rsid w:val="004229AC"/>
    <w:rsid w:val="0042699F"/>
    <w:rsid w:val="0043531E"/>
    <w:rsid w:val="00440DB6"/>
    <w:rsid w:val="00441544"/>
    <w:rsid w:val="00443491"/>
    <w:rsid w:val="00443B52"/>
    <w:rsid w:val="004452BE"/>
    <w:rsid w:val="00452463"/>
    <w:rsid w:val="00453BA9"/>
    <w:rsid w:val="00454E2B"/>
    <w:rsid w:val="00454F11"/>
    <w:rsid w:val="0045560D"/>
    <w:rsid w:val="004568D6"/>
    <w:rsid w:val="0046032E"/>
    <w:rsid w:val="00461B31"/>
    <w:rsid w:val="00463E8C"/>
    <w:rsid w:val="00471A89"/>
    <w:rsid w:val="004722CF"/>
    <w:rsid w:val="004733B6"/>
    <w:rsid w:val="00473C09"/>
    <w:rsid w:val="00473CB7"/>
    <w:rsid w:val="0047568A"/>
    <w:rsid w:val="00484552"/>
    <w:rsid w:val="00487D67"/>
    <w:rsid w:val="0049091D"/>
    <w:rsid w:val="004A0637"/>
    <w:rsid w:val="004B4495"/>
    <w:rsid w:val="004B5148"/>
    <w:rsid w:val="004C22AA"/>
    <w:rsid w:val="004C3443"/>
    <w:rsid w:val="004D0527"/>
    <w:rsid w:val="004D64CE"/>
    <w:rsid w:val="004D7010"/>
    <w:rsid w:val="004D78C6"/>
    <w:rsid w:val="004E0741"/>
    <w:rsid w:val="004E1AA3"/>
    <w:rsid w:val="004E2B42"/>
    <w:rsid w:val="004E31BC"/>
    <w:rsid w:val="004E6B28"/>
    <w:rsid w:val="004F7701"/>
    <w:rsid w:val="00501339"/>
    <w:rsid w:val="005045C4"/>
    <w:rsid w:val="00504E16"/>
    <w:rsid w:val="005114A8"/>
    <w:rsid w:val="00516801"/>
    <w:rsid w:val="0051775E"/>
    <w:rsid w:val="00521363"/>
    <w:rsid w:val="005220FF"/>
    <w:rsid w:val="00526AED"/>
    <w:rsid w:val="00526B3E"/>
    <w:rsid w:val="005346F7"/>
    <w:rsid w:val="00554418"/>
    <w:rsid w:val="00561A5B"/>
    <w:rsid w:val="005625F8"/>
    <w:rsid w:val="00562CDA"/>
    <w:rsid w:val="005646B1"/>
    <w:rsid w:val="00564F33"/>
    <w:rsid w:val="005732AE"/>
    <w:rsid w:val="005771E5"/>
    <w:rsid w:val="00585B00"/>
    <w:rsid w:val="005919C9"/>
    <w:rsid w:val="00591C97"/>
    <w:rsid w:val="00593C14"/>
    <w:rsid w:val="00593D4F"/>
    <w:rsid w:val="00593FFC"/>
    <w:rsid w:val="00594979"/>
    <w:rsid w:val="005A1A36"/>
    <w:rsid w:val="005A586D"/>
    <w:rsid w:val="005B0F7E"/>
    <w:rsid w:val="005B2B41"/>
    <w:rsid w:val="005C1C07"/>
    <w:rsid w:val="005C2402"/>
    <w:rsid w:val="005C36E1"/>
    <w:rsid w:val="005C5CDF"/>
    <w:rsid w:val="005C7A12"/>
    <w:rsid w:val="005D508A"/>
    <w:rsid w:val="005E061A"/>
    <w:rsid w:val="005E3CFA"/>
    <w:rsid w:val="005E767A"/>
    <w:rsid w:val="005F16A9"/>
    <w:rsid w:val="005F1D50"/>
    <w:rsid w:val="005F2E0E"/>
    <w:rsid w:val="005F4CD7"/>
    <w:rsid w:val="005F5819"/>
    <w:rsid w:val="005F6917"/>
    <w:rsid w:val="005F7561"/>
    <w:rsid w:val="0060436B"/>
    <w:rsid w:val="0060651B"/>
    <w:rsid w:val="00606DDC"/>
    <w:rsid w:val="0061003F"/>
    <w:rsid w:val="006108EC"/>
    <w:rsid w:val="0061385A"/>
    <w:rsid w:val="00621D8F"/>
    <w:rsid w:val="00626649"/>
    <w:rsid w:val="00630311"/>
    <w:rsid w:val="00643974"/>
    <w:rsid w:val="006467E0"/>
    <w:rsid w:val="00652542"/>
    <w:rsid w:val="00652A52"/>
    <w:rsid w:val="00654E28"/>
    <w:rsid w:val="00662AA5"/>
    <w:rsid w:val="00664033"/>
    <w:rsid w:val="006661C9"/>
    <w:rsid w:val="006703DF"/>
    <w:rsid w:val="00671736"/>
    <w:rsid w:val="0067542B"/>
    <w:rsid w:val="006759AA"/>
    <w:rsid w:val="00676D04"/>
    <w:rsid w:val="00681505"/>
    <w:rsid w:val="00685B06"/>
    <w:rsid w:val="00692BE0"/>
    <w:rsid w:val="00692DA2"/>
    <w:rsid w:val="006932F4"/>
    <w:rsid w:val="0069725D"/>
    <w:rsid w:val="00697F75"/>
    <w:rsid w:val="006A0BC8"/>
    <w:rsid w:val="006A21FB"/>
    <w:rsid w:val="006A340F"/>
    <w:rsid w:val="006A36E7"/>
    <w:rsid w:val="006A3A3E"/>
    <w:rsid w:val="006B1DE9"/>
    <w:rsid w:val="006B52EB"/>
    <w:rsid w:val="006C14BD"/>
    <w:rsid w:val="006C1F94"/>
    <w:rsid w:val="006C58D9"/>
    <w:rsid w:val="006D0DE9"/>
    <w:rsid w:val="006D2987"/>
    <w:rsid w:val="006D4E2C"/>
    <w:rsid w:val="006D644B"/>
    <w:rsid w:val="006E0403"/>
    <w:rsid w:val="006E303E"/>
    <w:rsid w:val="006E53DB"/>
    <w:rsid w:val="007018A5"/>
    <w:rsid w:val="0070210D"/>
    <w:rsid w:val="007048C2"/>
    <w:rsid w:val="00706980"/>
    <w:rsid w:val="00706A4B"/>
    <w:rsid w:val="00711A55"/>
    <w:rsid w:val="00712861"/>
    <w:rsid w:val="00712968"/>
    <w:rsid w:val="007133B7"/>
    <w:rsid w:val="007147E2"/>
    <w:rsid w:val="007147F7"/>
    <w:rsid w:val="00716903"/>
    <w:rsid w:val="0072073C"/>
    <w:rsid w:val="00724023"/>
    <w:rsid w:val="00732E5D"/>
    <w:rsid w:val="00735765"/>
    <w:rsid w:val="007411CE"/>
    <w:rsid w:val="00751054"/>
    <w:rsid w:val="007511C0"/>
    <w:rsid w:val="00751A18"/>
    <w:rsid w:val="007535BB"/>
    <w:rsid w:val="00755924"/>
    <w:rsid w:val="007575F3"/>
    <w:rsid w:val="00764BC4"/>
    <w:rsid w:val="00764F0D"/>
    <w:rsid w:val="00764F15"/>
    <w:rsid w:val="0076600F"/>
    <w:rsid w:val="007662B4"/>
    <w:rsid w:val="00770EDD"/>
    <w:rsid w:val="00774239"/>
    <w:rsid w:val="00776B9E"/>
    <w:rsid w:val="00777910"/>
    <w:rsid w:val="00781801"/>
    <w:rsid w:val="007839C0"/>
    <w:rsid w:val="00787526"/>
    <w:rsid w:val="0079317D"/>
    <w:rsid w:val="00794525"/>
    <w:rsid w:val="007948B0"/>
    <w:rsid w:val="007953DE"/>
    <w:rsid w:val="007A5A69"/>
    <w:rsid w:val="007B4BED"/>
    <w:rsid w:val="007B5795"/>
    <w:rsid w:val="007B5E96"/>
    <w:rsid w:val="007B7F04"/>
    <w:rsid w:val="007C217C"/>
    <w:rsid w:val="007C58EB"/>
    <w:rsid w:val="007C75BE"/>
    <w:rsid w:val="007D0317"/>
    <w:rsid w:val="007D0F7F"/>
    <w:rsid w:val="007D1824"/>
    <w:rsid w:val="007D1894"/>
    <w:rsid w:val="007D3046"/>
    <w:rsid w:val="007D4A34"/>
    <w:rsid w:val="007D6CB7"/>
    <w:rsid w:val="007D6F64"/>
    <w:rsid w:val="007E0CB2"/>
    <w:rsid w:val="007E2F66"/>
    <w:rsid w:val="007E4460"/>
    <w:rsid w:val="007E587B"/>
    <w:rsid w:val="007F1375"/>
    <w:rsid w:val="007F6390"/>
    <w:rsid w:val="007F70B2"/>
    <w:rsid w:val="00802266"/>
    <w:rsid w:val="008034CB"/>
    <w:rsid w:val="00803E4C"/>
    <w:rsid w:val="0081061F"/>
    <w:rsid w:val="008143F3"/>
    <w:rsid w:val="00821FC1"/>
    <w:rsid w:val="00825B2B"/>
    <w:rsid w:val="00827302"/>
    <w:rsid w:val="0082781D"/>
    <w:rsid w:val="00827A13"/>
    <w:rsid w:val="00827C58"/>
    <w:rsid w:val="0083025E"/>
    <w:rsid w:val="008328AA"/>
    <w:rsid w:val="00834AED"/>
    <w:rsid w:val="00840760"/>
    <w:rsid w:val="00842C64"/>
    <w:rsid w:val="0084480C"/>
    <w:rsid w:val="00844D56"/>
    <w:rsid w:val="00846C4C"/>
    <w:rsid w:val="00846CCC"/>
    <w:rsid w:val="008475F0"/>
    <w:rsid w:val="00850CBD"/>
    <w:rsid w:val="00860D01"/>
    <w:rsid w:val="00861875"/>
    <w:rsid w:val="008715CD"/>
    <w:rsid w:val="0088449C"/>
    <w:rsid w:val="008873A7"/>
    <w:rsid w:val="008926F6"/>
    <w:rsid w:val="00895B37"/>
    <w:rsid w:val="00896328"/>
    <w:rsid w:val="00897EFD"/>
    <w:rsid w:val="008A31B4"/>
    <w:rsid w:val="008A392E"/>
    <w:rsid w:val="008A79AF"/>
    <w:rsid w:val="008B3764"/>
    <w:rsid w:val="008C2A70"/>
    <w:rsid w:val="008C3EB2"/>
    <w:rsid w:val="008C6FB1"/>
    <w:rsid w:val="008D04B6"/>
    <w:rsid w:val="008D075D"/>
    <w:rsid w:val="008D359E"/>
    <w:rsid w:val="008D7292"/>
    <w:rsid w:val="008E3B7E"/>
    <w:rsid w:val="008E5C61"/>
    <w:rsid w:val="008E7C65"/>
    <w:rsid w:val="008F1EC2"/>
    <w:rsid w:val="008F40F8"/>
    <w:rsid w:val="008F72A7"/>
    <w:rsid w:val="00905741"/>
    <w:rsid w:val="00906AE3"/>
    <w:rsid w:val="00911C3C"/>
    <w:rsid w:val="00913AAF"/>
    <w:rsid w:val="00915F7A"/>
    <w:rsid w:val="00916128"/>
    <w:rsid w:val="00917429"/>
    <w:rsid w:val="0092129F"/>
    <w:rsid w:val="00924335"/>
    <w:rsid w:val="00924C9F"/>
    <w:rsid w:val="0093765C"/>
    <w:rsid w:val="009407B9"/>
    <w:rsid w:val="00941673"/>
    <w:rsid w:val="00945365"/>
    <w:rsid w:val="009460FE"/>
    <w:rsid w:val="009523E2"/>
    <w:rsid w:val="00954226"/>
    <w:rsid w:val="00956107"/>
    <w:rsid w:val="009676E4"/>
    <w:rsid w:val="00972DE6"/>
    <w:rsid w:val="00977015"/>
    <w:rsid w:val="00981A4A"/>
    <w:rsid w:val="00984512"/>
    <w:rsid w:val="009912EE"/>
    <w:rsid w:val="0099193B"/>
    <w:rsid w:val="009930B7"/>
    <w:rsid w:val="00993CBF"/>
    <w:rsid w:val="00997765"/>
    <w:rsid w:val="009A07E1"/>
    <w:rsid w:val="009A2615"/>
    <w:rsid w:val="009A4F8D"/>
    <w:rsid w:val="009A5B0D"/>
    <w:rsid w:val="009B2893"/>
    <w:rsid w:val="009B5414"/>
    <w:rsid w:val="009B626E"/>
    <w:rsid w:val="009C34C5"/>
    <w:rsid w:val="009C50AF"/>
    <w:rsid w:val="009C7266"/>
    <w:rsid w:val="009C7DF0"/>
    <w:rsid w:val="009D0DF5"/>
    <w:rsid w:val="009D270C"/>
    <w:rsid w:val="009D37BF"/>
    <w:rsid w:val="009D600B"/>
    <w:rsid w:val="009E30A0"/>
    <w:rsid w:val="009E716A"/>
    <w:rsid w:val="009F39A0"/>
    <w:rsid w:val="009F63C6"/>
    <w:rsid w:val="00A002B7"/>
    <w:rsid w:val="00A05B11"/>
    <w:rsid w:val="00A05FFB"/>
    <w:rsid w:val="00A0672C"/>
    <w:rsid w:val="00A10290"/>
    <w:rsid w:val="00A10F04"/>
    <w:rsid w:val="00A11103"/>
    <w:rsid w:val="00A176B6"/>
    <w:rsid w:val="00A17E1D"/>
    <w:rsid w:val="00A24344"/>
    <w:rsid w:val="00A259F8"/>
    <w:rsid w:val="00A31B3E"/>
    <w:rsid w:val="00A343A6"/>
    <w:rsid w:val="00A361D9"/>
    <w:rsid w:val="00A3680C"/>
    <w:rsid w:val="00A36AB1"/>
    <w:rsid w:val="00A3719E"/>
    <w:rsid w:val="00A37306"/>
    <w:rsid w:val="00A406F2"/>
    <w:rsid w:val="00A45E45"/>
    <w:rsid w:val="00A45F6B"/>
    <w:rsid w:val="00A5119A"/>
    <w:rsid w:val="00A557E0"/>
    <w:rsid w:val="00A56518"/>
    <w:rsid w:val="00A569DC"/>
    <w:rsid w:val="00A75445"/>
    <w:rsid w:val="00A80B88"/>
    <w:rsid w:val="00A831EE"/>
    <w:rsid w:val="00A83E92"/>
    <w:rsid w:val="00A84744"/>
    <w:rsid w:val="00A86801"/>
    <w:rsid w:val="00A92645"/>
    <w:rsid w:val="00A93761"/>
    <w:rsid w:val="00AA2906"/>
    <w:rsid w:val="00AA2BD1"/>
    <w:rsid w:val="00AA321A"/>
    <w:rsid w:val="00AA44B7"/>
    <w:rsid w:val="00AA48EE"/>
    <w:rsid w:val="00AA6F2A"/>
    <w:rsid w:val="00AA76A3"/>
    <w:rsid w:val="00AB068D"/>
    <w:rsid w:val="00AB5447"/>
    <w:rsid w:val="00AB6E9D"/>
    <w:rsid w:val="00AC4E1D"/>
    <w:rsid w:val="00AD1B7D"/>
    <w:rsid w:val="00AE05C0"/>
    <w:rsid w:val="00AE1379"/>
    <w:rsid w:val="00AE160E"/>
    <w:rsid w:val="00AE42D2"/>
    <w:rsid w:val="00AF1994"/>
    <w:rsid w:val="00AF4228"/>
    <w:rsid w:val="00B01F86"/>
    <w:rsid w:val="00B03121"/>
    <w:rsid w:val="00B0456E"/>
    <w:rsid w:val="00B069C2"/>
    <w:rsid w:val="00B075DD"/>
    <w:rsid w:val="00B1170D"/>
    <w:rsid w:val="00B1645D"/>
    <w:rsid w:val="00B16A89"/>
    <w:rsid w:val="00B2051D"/>
    <w:rsid w:val="00B21D9C"/>
    <w:rsid w:val="00B232B7"/>
    <w:rsid w:val="00B24C70"/>
    <w:rsid w:val="00B26A74"/>
    <w:rsid w:val="00B3066C"/>
    <w:rsid w:val="00B3699B"/>
    <w:rsid w:val="00B413C0"/>
    <w:rsid w:val="00B46969"/>
    <w:rsid w:val="00B47C9D"/>
    <w:rsid w:val="00B55E20"/>
    <w:rsid w:val="00B654BF"/>
    <w:rsid w:val="00B65D83"/>
    <w:rsid w:val="00B736E4"/>
    <w:rsid w:val="00B7536F"/>
    <w:rsid w:val="00B777B4"/>
    <w:rsid w:val="00B8387D"/>
    <w:rsid w:val="00B84188"/>
    <w:rsid w:val="00B8616D"/>
    <w:rsid w:val="00B91329"/>
    <w:rsid w:val="00B964E4"/>
    <w:rsid w:val="00BA46E0"/>
    <w:rsid w:val="00BB301E"/>
    <w:rsid w:val="00BB60D2"/>
    <w:rsid w:val="00BB618D"/>
    <w:rsid w:val="00BC0546"/>
    <w:rsid w:val="00BC0CEE"/>
    <w:rsid w:val="00BC1232"/>
    <w:rsid w:val="00BC1B2B"/>
    <w:rsid w:val="00BC362C"/>
    <w:rsid w:val="00BC3FE0"/>
    <w:rsid w:val="00BD1370"/>
    <w:rsid w:val="00BD23B4"/>
    <w:rsid w:val="00BD5F2D"/>
    <w:rsid w:val="00BD6372"/>
    <w:rsid w:val="00BD725D"/>
    <w:rsid w:val="00BE049D"/>
    <w:rsid w:val="00BE1B63"/>
    <w:rsid w:val="00BE1ECD"/>
    <w:rsid w:val="00BE2649"/>
    <w:rsid w:val="00BE2A32"/>
    <w:rsid w:val="00BE40C0"/>
    <w:rsid w:val="00BE558B"/>
    <w:rsid w:val="00BE6B0E"/>
    <w:rsid w:val="00BF188C"/>
    <w:rsid w:val="00BF2E72"/>
    <w:rsid w:val="00BF4332"/>
    <w:rsid w:val="00BF6C34"/>
    <w:rsid w:val="00BF6E63"/>
    <w:rsid w:val="00BF7B09"/>
    <w:rsid w:val="00C03CA4"/>
    <w:rsid w:val="00C04415"/>
    <w:rsid w:val="00C077E8"/>
    <w:rsid w:val="00C14285"/>
    <w:rsid w:val="00C1798D"/>
    <w:rsid w:val="00C20EFE"/>
    <w:rsid w:val="00C22490"/>
    <w:rsid w:val="00C22678"/>
    <w:rsid w:val="00C243D4"/>
    <w:rsid w:val="00C25458"/>
    <w:rsid w:val="00C265D3"/>
    <w:rsid w:val="00C272F9"/>
    <w:rsid w:val="00C31BF2"/>
    <w:rsid w:val="00C35C58"/>
    <w:rsid w:val="00C36CC5"/>
    <w:rsid w:val="00C409C4"/>
    <w:rsid w:val="00C41F14"/>
    <w:rsid w:val="00C445FF"/>
    <w:rsid w:val="00C5146A"/>
    <w:rsid w:val="00C52419"/>
    <w:rsid w:val="00C532B0"/>
    <w:rsid w:val="00C56DBF"/>
    <w:rsid w:val="00C56E4D"/>
    <w:rsid w:val="00C61509"/>
    <w:rsid w:val="00C6461E"/>
    <w:rsid w:val="00C67E87"/>
    <w:rsid w:val="00C70C41"/>
    <w:rsid w:val="00C7332E"/>
    <w:rsid w:val="00C74567"/>
    <w:rsid w:val="00C75BDA"/>
    <w:rsid w:val="00C80325"/>
    <w:rsid w:val="00C8058D"/>
    <w:rsid w:val="00C83633"/>
    <w:rsid w:val="00C83754"/>
    <w:rsid w:val="00C846B8"/>
    <w:rsid w:val="00C8579C"/>
    <w:rsid w:val="00C90C2A"/>
    <w:rsid w:val="00C97A02"/>
    <w:rsid w:val="00CA5861"/>
    <w:rsid w:val="00CA65D0"/>
    <w:rsid w:val="00CA6B0B"/>
    <w:rsid w:val="00CA7D2D"/>
    <w:rsid w:val="00CB3662"/>
    <w:rsid w:val="00CB576F"/>
    <w:rsid w:val="00CB5AB7"/>
    <w:rsid w:val="00CC2DBD"/>
    <w:rsid w:val="00CC3E72"/>
    <w:rsid w:val="00CC7E82"/>
    <w:rsid w:val="00CD0DD7"/>
    <w:rsid w:val="00CD3B74"/>
    <w:rsid w:val="00CD55DB"/>
    <w:rsid w:val="00CE07BA"/>
    <w:rsid w:val="00CE2296"/>
    <w:rsid w:val="00CE2A70"/>
    <w:rsid w:val="00CE442E"/>
    <w:rsid w:val="00CE500A"/>
    <w:rsid w:val="00CE564E"/>
    <w:rsid w:val="00CE5737"/>
    <w:rsid w:val="00CE6739"/>
    <w:rsid w:val="00CF0229"/>
    <w:rsid w:val="00CF12F8"/>
    <w:rsid w:val="00CF1FDD"/>
    <w:rsid w:val="00CF2079"/>
    <w:rsid w:val="00CF43C7"/>
    <w:rsid w:val="00CF451B"/>
    <w:rsid w:val="00D06AF8"/>
    <w:rsid w:val="00D14989"/>
    <w:rsid w:val="00D153F4"/>
    <w:rsid w:val="00D23272"/>
    <w:rsid w:val="00D23374"/>
    <w:rsid w:val="00D26A13"/>
    <w:rsid w:val="00D31BCD"/>
    <w:rsid w:val="00D33C59"/>
    <w:rsid w:val="00D36F3F"/>
    <w:rsid w:val="00D375E8"/>
    <w:rsid w:val="00D3793B"/>
    <w:rsid w:val="00D37C78"/>
    <w:rsid w:val="00D43620"/>
    <w:rsid w:val="00D43E56"/>
    <w:rsid w:val="00D47214"/>
    <w:rsid w:val="00D5535F"/>
    <w:rsid w:val="00D56DA3"/>
    <w:rsid w:val="00D574C2"/>
    <w:rsid w:val="00D6325F"/>
    <w:rsid w:val="00D64C09"/>
    <w:rsid w:val="00D722CA"/>
    <w:rsid w:val="00D8313E"/>
    <w:rsid w:val="00D8532E"/>
    <w:rsid w:val="00D87229"/>
    <w:rsid w:val="00D9177B"/>
    <w:rsid w:val="00D91D06"/>
    <w:rsid w:val="00D96CD8"/>
    <w:rsid w:val="00DA15B8"/>
    <w:rsid w:val="00DA1D9B"/>
    <w:rsid w:val="00DA2B0B"/>
    <w:rsid w:val="00DA4F40"/>
    <w:rsid w:val="00DA6B89"/>
    <w:rsid w:val="00DB4665"/>
    <w:rsid w:val="00DC0DDE"/>
    <w:rsid w:val="00DC17DC"/>
    <w:rsid w:val="00DC3E14"/>
    <w:rsid w:val="00DC5C88"/>
    <w:rsid w:val="00DC7AA6"/>
    <w:rsid w:val="00DD0DD0"/>
    <w:rsid w:val="00DD19EE"/>
    <w:rsid w:val="00DD19F7"/>
    <w:rsid w:val="00DD2951"/>
    <w:rsid w:val="00DD2E12"/>
    <w:rsid w:val="00DD414B"/>
    <w:rsid w:val="00DD4655"/>
    <w:rsid w:val="00DE41DB"/>
    <w:rsid w:val="00DF19EA"/>
    <w:rsid w:val="00DF65C0"/>
    <w:rsid w:val="00DF692C"/>
    <w:rsid w:val="00E026EE"/>
    <w:rsid w:val="00E13340"/>
    <w:rsid w:val="00E142E8"/>
    <w:rsid w:val="00E14B7E"/>
    <w:rsid w:val="00E15CCE"/>
    <w:rsid w:val="00E15D9B"/>
    <w:rsid w:val="00E171A7"/>
    <w:rsid w:val="00E17413"/>
    <w:rsid w:val="00E17976"/>
    <w:rsid w:val="00E3213D"/>
    <w:rsid w:val="00E326E6"/>
    <w:rsid w:val="00E32820"/>
    <w:rsid w:val="00E329E9"/>
    <w:rsid w:val="00E33E61"/>
    <w:rsid w:val="00E41834"/>
    <w:rsid w:val="00E43DF0"/>
    <w:rsid w:val="00E44462"/>
    <w:rsid w:val="00E52206"/>
    <w:rsid w:val="00E53627"/>
    <w:rsid w:val="00E57AA2"/>
    <w:rsid w:val="00E62D88"/>
    <w:rsid w:val="00E67765"/>
    <w:rsid w:val="00E706DA"/>
    <w:rsid w:val="00E7189F"/>
    <w:rsid w:val="00E75AFD"/>
    <w:rsid w:val="00E8076C"/>
    <w:rsid w:val="00E80C53"/>
    <w:rsid w:val="00E825A3"/>
    <w:rsid w:val="00E82714"/>
    <w:rsid w:val="00E8465B"/>
    <w:rsid w:val="00E84F30"/>
    <w:rsid w:val="00E902FE"/>
    <w:rsid w:val="00E90ED1"/>
    <w:rsid w:val="00E91414"/>
    <w:rsid w:val="00E92D73"/>
    <w:rsid w:val="00E9601C"/>
    <w:rsid w:val="00E96108"/>
    <w:rsid w:val="00E979BC"/>
    <w:rsid w:val="00EA02B0"/>
    <w:rsid w:val="00EA3F21"/>
    <w:rsid w:val="00EA58A8"/>
    <w:rsid w:val="00EB26F5"/>
    <w:rsid w:val="00EB3DFE"/>
    <w:rsid w:val="00EC2E6C"/>
    <w:rsid w:val="00EC48BD"/>
    <w:rsid w:val="00ED102B"/>
    <w:rsid w:val="00ED2F1D"/>
    <w:rsid w:val="00ED45FC"/>
    <w:rsid w:val="00ED6ED6"/>
    <w:rsid w:val="00EE2300"/>
    <w:rsid w:val="00EE2306"/>
    <w:rsid w:val="00EE2D86"/>
    <w:rsid w:val="00EE31FE"/>
    <w:rsid w:val="00EE3D59"/>
    <w:rsid w:val="00EE5760"/>
    <w:rsid w:val="00EE68EF"/>
    <w:rsid w:val="00EE6A3C"/>
    <w:rsid w:val="00EF257F"/>
    <w:rsid w:val="00EF58D8"/>
    <w:rsid w:val="00F00843"/>
    <w:rsid w:val="00F0346B"/>
    <w:rsid w:val="00F05202"/>
    <w:rsid w:val="00F069AB"/>
    <w:rsid w:val="00F10709"/>
    <w:rsid w:val="00F112AD"/>
    <w:rsid w:val="00F12CC6"/>
    <w:rsid w:val="00F144BF"/>
    <w:rsid w:val="00F15DCE"/>
    <w:rsid w:val="00F22E66"/>
    <w:rsid w:val="00F2633E"/>
    <w:rsid w:val="00F33348"/>
    <w:rsid w:val="00F35042"/>
    <w:rsid w:val="00F35540"/>
    <w:rsid w:val="00F43D25"/>
    <w:rsid w:val="00F45042"/>
    <w:rsid w:val="00F53896"/>
    <w:rsid w:val="00F57B80"/>
    <w:rsid w:val="00F61822"/>
    <w:rsid w:val="00F62CFA"/>
    <w:rsid w:val="00F70C63"/>
    <w:rsid w:val="00F77AD0"/>
    <w:rsid w:val="00F8308C"/>
    <w:rsid w:val="00F83E0A"/>
    <w:rsid w:val="00F84B72"/>
    <w:rsid w:val="00F8789B"/>
    <w:rsid w:val="00F97B99"/>
    <w:rsid w:val="00FA0179"/>
    <w:rsid w:val="00FA301A"/>
    <w:rsid w:val="00FA3798"/>
    <w:rsid w:val="00FA4F47"/>
    <w:rsid w:val="00FA6170"/>
    <w:rsid w:val="00FA6EBB"/>
    <w:rsid w:val="00FB19A3"/>
    <w:rsid w:val="00FC5493"/>
    <w:rsid w:val="00FC5F8A"/>
    <w:rsid w:val="00FC75B6"/>
    <w:rsid w:val="00FD3FDD"/>
    <w:rsid w:val="00FD4F11"/>
    <w:rsid w:val="00FE0909"/>
    <w:rsid w:val="00FE0A50"/>
    <w:rsid w:val="00FE2246"/>
    <w:rsid w:val="00FE2946"/>
    <w:rsid w:val="00FE571A"/>
    <w:rsid w:val="00FE6433"/>
    <w:rsid w:val="00FF6D2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A31FEF"/>
  <w15:docId w15:val="{76C0AAA0-50D1-4B63-AE41-A1D2AA479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1A36"/>
  </w:style>
  <w:style w:type="paragraph" w:styleId="Ttulo1">
    <w:name w:val="heading 1"/>
    <w:basedOn w:val="Normal"/>
    <w:next w:val="Normal"/>
    <w:link w:val="Ttulo1Char"/>
    <w:uiPriority w:val="9"/>
    <w:qFormat/>
    <w:rsid w:val="00564F3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fim">
    <w:name w:val="endnote text"/>
    <w:basedOn w:val="Normal"/>
    <w:link w:val="TextodenotadefimChar"/>
    <w:unhideWhenUsed/>
    <w:rsid w:val="005A1A36"/>
    <w:pPr>
      <w:spacing w:after="0" w:line="240" w:lineRule="auto"/>
    </w:pPr>
    <w:rPr>
      <w:sz w:val="20"/>
      <w:szCs w:val="20"/>
    </w:rPr>
  </w:style>
  <w:style w:type="character" w:customStyle="1" w:styleId="TextodenotadefimChar">
    <w:name w:val="Texto de nota de fim Char"/>
    <w:basedOn w:val="Fontepargpadro"/>
    <w:link w:val="Textodenotadefim"/>
    <w:rsid w:val="005A1A36"/>
    <w:rPr>
      <w:sz w:val="20"/>
      <w:szCs w:val="20"/>
    </w:rPr>
  </w:style>
  <w:style w:type="character" w:styleId="Refdenotadefim">
    <w:name w:val="endnote reference"/>
    <w:basedOn w:val="Fontepargpadro"/>
    <w:uiPriority w:val="99"/>
    <w:semiHidden/>
    <w:unhideWhenUsed/>
    <w:rsid w:val="005A1A36"/>
    <w:rPr>
      <w:vertAlign w:val="superscript"/>
    </w:rPr>
  </w:style>
  <w:style w:type="paragraph" w:styleId="PargrafodaLista">
    <w:name w:val="List Paragraph"/>
    <w:basedOn w:val="Normal"/>
    <w:uiPriority w:val="34"/>
    <w:qFormat/>
    <w:rsid w:val="005A1A36"/>
    <w:pPr>
      <w:ind w:left="720"/>
      <w:contextualSpacing/>
    </w:pPr>
  </w:style>
  <w:style w:type="character" w:styleId="Hyperlink">
    <w:name w:val="Hyperlink"/>
    <w:basedOn w:val="Fontepargpadro"/>
    <w:uiPriority w:val="99"/>
    <w:unhideWhenUsed/>
    <w:rsid w:val="005A1A36"/>
    <w:rPr>
      <w:color w:val="0000FF"/>
      <w:u w:val="single"/>
    </w:rPr>
  </w:style>
  <w:style w:type="paragraph" w:styleId="Textodenotaderodap">
    <w:name w:val="footnote text"/>
    <w:basedOn w:val="Normal"/>
    <w:link w:val="TextodenotaderodapChar"/>
    <w:uiPriority w:val="99"/>
    <w:unhideWhenUsed/>
    <w:rsid w:val="005A1A36"/>
    <w:pPr>
      <w:spacing w:after="0" w:line="240" w:lineRule="auto"/>
    </w:pPr>
    <w:rPr>
      <w:sz w:val="20"/>
      <w:szCs w:val="20"/>
    </w:rPr>
  </w:style>
  <w:style w:type="character" w:customStyle="1" w:styleId="TextodenotaderodapChar">
    <w:name w:val="Texto de nota de rodapé Char"/>
    <w:basedOn w:val="Fontepargpadro"/>
    <w:link w:val="Textodenotaderodap"/>
    <w:uiPriority w:val="99"/>
    <w:rsid w:val="005A1A36"/>
    <w:rPr>
      <w:sz w:val="20"/>
      <w:szCs w:val="20"/>
    </w:rPr>
  </w:style>
  <w:style w:type="character" w:styleId="Refdenotaderodap">
    <w:name w:val="footnote reference"/>
    <w:basedOn w:val="Fontepargpadro"/>
    <w:uiPriority w:val="99"/>
    <w:semiHidden/>
    <w:unhideWhenUsed/>
    <w:rsid w:val="005A1A36"/>
    <w:rPr>
      <w:vertAlign w:val="superscript"/>
    </w:rPr>
  </w:style>
  <w:style w:type="paragraph" w:styleId="Corpodetexto">
    <w:name w:val="Body Text"/>
    <w:basedOn w:val="Normal"/>
    <w:link w:val="CorpodetextoChar"/>
    <w:rsid w:val="005A1A36"/>
    <w:pPr>
      <w:spacing w:after="0" w:line="240" w:lineRule="auto"/>
      <w:jc w:val="center"/>
    </w:pPr>
    <w:rPr>
      <w:rFonts w:ascii="Times New Roman" w:eastAsia="Times New Roman" w:hAnsi="Times New Roman" w:cs="Times New Roman"/>
      <w:b/>
      <w:bCs/>
      <w:sz w:val="24"/>
      <w:szCs w:val="24"/>
      <w:lang w:eastAsia="pt-BR"/>
    </w:rPr>
  </w:style>
  <w:style w:type="character" w:customStyle="1" w:styleId="CorpodetextoChar">
    <w:name w:val="Corpo de texto Char"/>
    <w:basedOn w:val="Fontepargpadro"/>
    <w:link w:val="Corpodetexto"/>
    <w:rsid w:val="005A1A36"/>
    <w:rPr>
      <w:rFonts w:ascii="Times New Roman" w:eastAsia="Times New Roman" w:hAnsi="Times New Roman" w:cs="Times New Roman"/>
      <w:b/>
      <w:bCs/>
      <w:sz w:val="24"/>
      <w:szCs w:val="24"/>
      <w:lang w:eastAsia="pt-BR"/>
    </w:rPr>
  </w:style>
  <w:style w:type="character" w:styleId="Forte">
    <w:name w:val="Strong"/>
    <w:uiPriority w:val="22"/>
    <w:qFormat/>
    <w:rsid w:val="005A1A36"/>
    <w:rPr>
      <w:b/>
      <w:bCs/>
    </w:rPr>
  </w:style>
  <w:style w:type="character" w:customStyle="1" w:styleId="A6">
    <w:name w:val="A6"/>
    <w:uiPriority w:val="99"/>
    <w:rsid w:val="005A1A36"/>
    <w:rPr>
      <w:rFonts w:cs="Minion"/>
      <w:i/>
      <w:iCs/>
      <w:color w:val="000000"/>
      <w:sz w:val="19"/>
      <w:szCs w:val="19"/>
    </w:rPr>
  </w:style>
  <w:style w:type="character" w:customStyle="1" w:styleId="cwhistoryspancwhistorynontop">
    <w:name w:val="cw_historyspan cw_historynontop"/>
    <w:basedOn w:val="Fontepargpadro"/>
    <w:rsid w:val="005A1A36"/>
  </w:style>
  <w:style w:type="paragraph" w:customStyle="1" w:styleId="Default">
    <w:name w:val="Default"/>
    <w:uiPriority w:val="99"/>
    <w:rsid w:val="007953DE"/>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HiperlinkVisitado">
    <w:name w:val="FollowedHyperlink"/>
    <w:basedOn w:val="Fontepargpadro"/>
    <w:uiPriority w:val="99"/>
    <w:semiHidden/>
    <w:unhideWhenUsed/>
    <w:rsid w:val="00BF4332"/>
    <w:rPr>
      <w:color w:val="800080" w:themeColor="followedHyperlink"/>
      <w:u w:val="single"/>
    </w:rPr>
  </w:style>
  <w:style w:type="character" w:customStyle="1" w:styleId="Ttulo1Char">
    <w:name w:val="Título 1 Char"/>
    <w:basedOn w:val="Fontepargpadro"/>
    <w:link w:val="Ttulo1"/>
    <w:uiPriority w:val="9"/>
    <w:rsid w:val="00564F33"/>
    <w:rPr>
      <w:rFonts w:asciiTheme="majorHAnsi" w:eastAsiaTheme="majorEastAsia" w:hAnsiTheme="majorHAnsi" w:cstheme="majorBidi"/>
      <w:b/>
      <w:bCs/>
      <w:color w:val="365F91" w:themeColor="accent1" w:themeShade="BF"/>
      <w:sz w:val="28"/>
      <w:szCs w:val="28"/>
    </w:rPr>
  </w:style>
  <w:style w:type="table" w:styleId="Tabelacomgrade">
    <w:name w:val="Table Grid"/>
    <w:basedOn w:val="Tabelanormal"/>
    <w:uiPriority w:val="59"/>
    <w:rsid w:val="00564F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09525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conselho.saude.gov.br/resolucoes/2016/Reso510.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istory.com/news/the-father-of-modern-gynecology-performed-shocking-experiments-on-slaves" TargetMode="External"/><Relationship Id="rId5" Type="http://schemas.openxmlformats.org/officeDocument/2006/relationships/webSettings" Target="webSettings.xml"/><Relationship Id="rId10" Type="http://schemas.openxmlformats.org/officeDocument/2006/relationships/hyperlink" Target="https://www1.folha.uol.com.br/folha/ciencia/ult306u14130.shtml" TargetMode="External"/><Relationship Id="rId4" Type="http://schemas.openxmlformats.org/officeDocument/2006/relationships/settings" Target="settings.xml"/><Relationship Id="rId9" Type="http://schemas.openxmlformats.org/officeDocument/2006/relationships/hyperlink" Target="http://conselho.saude.gov.br/comites-de-etica-em-pesquisa-conep?view=defaul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youtube.com/watch?v=-HMgFwJi7P4&amp;t=13s"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465482-2B2A-480E-A8CF-89D2EB23D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10708</Words>
  <Characters>57825</Characters>
  <Application>Microsoft Office Word</Application>
  <DocSecurity>0</DocSecurity>
  <Lines>481</Lines>
  <Paragraphs>136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Ariana Silva</dc:creator>
  <cp:lastModifiedBy>Ariana Silva</cp:lastModifiedBy>
  <cp:revision>2</cp:revision>
  <dcterms:created xsi:type="dcterms:W3CDTF">2020-06-02T13:18:00Z</dcterms:created>
  <dcterms:modified xsi:type="dcterms:W3CDTF">2020-06-02T13:18:00Z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ies>
</file>