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DC6E" w14:textId="3C1CEBD4" w:rsidR="000A6F1A" w:rsidRDefault="00D64D22" w:rsidP="00D64D22">
      <w:pPr>
        <w:spacing w:after="0" w:line="240" w:lineRule="auto"/>
        <w:jc w:val="center"/>
        <w:rPr>
          <w:rFonts w:ascii="Times New Roman" w:hAnsi="Times New Roman" w:cs="Times New Roman"/>
          <w:b/>
          <w:bCs/>
          <w:sz w:val="24"/>
          <w:szCs w:val="24"/>
        </w:rPr>
      </w:pPr>
      <w:r w:rsidRPr="004E4CE2">
        <w:rPr>
          <w:rFonts w:ascii="Times New Roman" w:hAnsi="Times New Roman" w:cs="Times New Roman"/>
          <w:b/>
          <w:bCs/>
          <w:sz w:val="24"/>
          <w:szCs w:val="24"/>
        </w:rPr>
        <w:t>DIÁLOGOS E DEBATES EM: AMAZÔNIA EM TRÊS TEMPOS</w:t>
      </w:r>
    </w:p>
    <w:p w14:paraId="1E2B9FDC" w14:textId="77777777" w:rsidR="00D64D22" w:rsidRDefault="00D64D22" w:rsidP="00D64D22">
      <w:pPr>
        <w:spacing w:after="0" w:line="240" w:lineRule="auto"/>
        <w:jc w:val="center"/>
        <w:rPr>
          <w:rFonts w:ascii="Times New Roman" w:hAnsi="Times New Roman" w:cs="Times New Roman"/>
          <w:b/>
          <w:bCs/>
          <w:sz w:val="24"/>
          <w:szCs w:val="24"/>
        </w:rPr>
      </w:pPr>
    </w:p>
    <w:p w14:paraId="174D2DA9" w14:textId="77777777" w:rsidR="004E4CE2" w:rsidRDefault="004E4CE2" w:rsidP="00D64D22">
      <w:pPr>
        <w:spacing w:after="0" w:line="240" w:lineRule="auto"/>
        <w:jc w:val="right"/>
        <w:rPr>
          <w:rFonts w:ascii="Times New Roman" w:hAnsi="Times New Roman" w:cs="Times New Roman"/>
          <w:sz w:val="24"/>
          <w:szCs w:val="24"/>
        </w:rPr>
      </w:pPr>
      <w:proofErr w:type="spellStart"/>
      <w:r w:rsidRPr="004E4CE2">
        <w:rPr>
          <w:rFonts w:ascii="Times New Roman" w:hAnsi="Times New Roman" w:cs="Times New Roman"/>
          <w:sz w:val="24"/>
          <w:szCs w:val="24"/>
        </w:rPr>
        <w:t>Vívia</w:t>
      </w:r>
      <w:proofErr w:type="spellEnd"/>
      <w:r w:rsidRPr="004E4CE2">
        <w:rPr>
          <w:rFonts w:ascii="Times New Roman" w:hAnsi="Times New Roman" w:cs="Times New Roman"/>
          <w:sz w:val="24"/>
          <w:szCs w:val="24"/>
        </w:rPr>
        <w:t xml:space="preserve"> Nascimento Fonseca</w:t>
      </w:r>
      <w:r w:rsidRPr="004E4CE2">
        <w:rPr>
          <w:rStyle w:val="Refdenotaderodap"/>
          <w:rFonts w:ascii="Times New Roman" w:hAnsi="Times New Roman" w:cs="Times New Roman"/>
          <w:sz w:val="24"/>
          <w:szCs w:val="24"/>
        </w:rPr>
        <w:footnoteReference w:id="1"/>
      </w:r>
    </w:p>
    <w:p w14:paraId="476D5417" w14:textId="77777777" w:rsidR="00D64D22" w:rsidRPr="004E4CE2" w:rsidRDefault="00D64D22" w:rsidP="00D64D22">
      <w:pPr>
        <w:spacing w:after="0" w:line="240" w:lineRule="auto"/>
        <w:jc w:val="right"/>
        <w:rPr>
          <w:rFonts w:ascii="Times New Roman" w:hAnsi="Times New Roman" w:cs="Times New Roman"/>
          <w:sz w:val="24"/>
          <w:szCs w:val="24"/>
        </w:rPr>
      </w:pPr>
    </w:p>
    <w:p w14:paraId="0503E196" w14:textId="483FC7CD" w:rsidR="004E4CE2" w:rsidRDefault="004E4CE2" w:rsidP="00D64D22">
      <w:pPr>
        <w:spacing w:after="0" w:line="240" w:lineRule="auto"/>
        <w:jc w:val="both"/>
        <w:rPr>
          <w:rFonts w:ascii="Times New Roman" w:hAnsi="Times New Roman" w:cs="Times New Roman"/>
          <w:sz w:val="24"/>
          <w:szCs w:val="24"/>
        </w:rPr>
      </w:pPr>
      <w:r w:rsidRPr="0023497E">
        <w:rPr>
          <w:rFonts w:ascii="Times New Roman" w:hAnsi="Times New Roman" w:cs="Times New Roman"/>
          <w:sz w:val="24"/>
          <w:szCs w:val="24"/>
        </w:rPr>
        <w:t xml:space="preserve">NUNES, F. A.; ROMANI, Carlo; MARTINS DE SOUZA, C. A. </w:t>
      </w:r>
      <w:r w:rsidRPr="00391D4D">
        <w:rPr>
          <w:rFonts w:ascii="Times New Roman" w:hAnsi="Times New Roman" w:cs="Times New Roman"/>
          <w:b/>
          <w:bCs/>
          <w:sz w:val="24"/>
          <w:szCs w:val="24"/>
        </w:rPr>
        <w:t>Amazônia em três tempos: colonização e experimentos agrícolas, do Segundo Reinado à Transamazônica</w:t>
      </w:r>
      <w:r w:rsidRPr="0023497E">
        <w:rPr>
          <w:rFonts w:ascii="Times New Roman" w:hAnsi="Times New Roman" w:cs="Times New Roman"/>
          <w:sz w:val="24"/>
          <w:szCs w:val="24"/>
        </w:rPr>
        <w:t xml:space="preserve">. 1. ed. Vila </w:t>
      </w:r>
      <w:proofErr w:type="spellStart"/>
      <w:r w:rsidRPr="0023497E">
        <w:rPr>
          <w:rFonts w:ascii="Times New Roman" w:hAnsi="Times New Roman" w:cs="Times New Roman"/>
          <w:sz w:val="24"/>
          <w:szCs w:val="24"/>
        </w:rPr>
        <w:t>Velha-ES</w:t>
      </w:r>
      <w:proofErr w:type="spellEnd"/>
      <w:r w:rsidRPr="0023497E">
        <w:rPr>
          <w:rFonts w:ascii="Times New Roman" w:hAnsi="Times New Roman" w:cs="Times New Roman"/>
          <w:sz w:val="24"/>
          <w:szCs w:val="24"/>
        </w:rPr>
        <w:t xml:space="preserve">: Above, 2015. v. 1. 142p. </w:t>
      </w:r>
    </w:p>
    <w:p w14:paraId="3D239A61" w14:textId="77777777" w:rsidR="00D64D22" w:rsidRPr="0023497E" w:rsidRDefault="00D64D22" w:rsidP="00D64D22">
      <w:pPr>
        <w:spacing w:after="0" w:line="240" w:lineRule="auto"/>
        <w:jc w:val="both"/>
        <w:rPr>
          <w:rFonts w:ascii="Times New Roman" w:hAnsi="Times New Roman" w:cs="Times New Roman"/>
          <w:sz w:val="24"/>
          <w:szCs w:val="24"/>
        </w:rPr>
      </w:pPr>
    </w:p>
    <w:p w14:paraId="33EA487E" w14:textId="098DD8F1" w:rsidR="004E4CE2" w:rsidRDefault="0063096A" w:rsidP="00D64D22">
      <w:pPr>
        <w:spacing w:after="0" w:line="240" w:lineRule="auto"/>
        <w:ind w:firstLine="708"/>
        <w:jc w:val="both"/>
        <w:rPr>
          <w:rFonts w:ascii="Times New Roman" w:hAnsi="Times New Roman" w:cs="Times New Roman"/>
          <w:sz w:val="24"/>
          <w:szCs w:val="24"/>
        </w:rPr>
      </w:pPr>
      <w:r w:rsidRPr="004E4CE2">
        <w:rPr>
          <w:rFonts w:ascii="Times New Roman" w:hAnsi="Times New Roman" w:cs="Times New Roman"/>
          <w:sz w:val="24"/>
          <w:szCs w:val="24"/>
        </w:rPr>
        <w:t xml:space="preserve">A presente resenha tem por objetivo suscitar diálogos sobre as questões levantadas na obra de </w:t>
      </w:r>
      <w:proofErr w:type="spellStart"/>
      <w:r w:rsidRPr="004E4CE2">
        <w:rPr>
          <w:rFonts w:ascii="Times New Roman" w:hAnsi="Times New Roman" w:cs="Times New Roman"/>
          <w:sz w:val="24"/>
          <w:szCs w:val="24"/>
        </w:rPr>
        <w:t>Francivaldo</w:t>
      </w:r>
      <w:proofErr w:type="spellEnd"/>
      <w:r w:rsidRPr="004E4CE2">
        <w:rPr>
          <w:rFonts w:ascii="Times New Roman" w:hAnsi="Times New Roman" w:cs="Times New Roman"/>
          <w:sz w:val="24"/>
          <w:szCs w:val="24"/>
        </w:rPr>
        <w:t xml:space="preserve"> Alve</w:t>
      </w:r>
      <w:r w:rsidR="001503D2">
        <w:rPr>
          <w:rFonts w:ascii="Times New Roman" w:hAnsi="Times New Roman" w:cs="Times New Roman"/>
          <w:sz w:val="24"/>
          <w:szCs w:val="24"/>
        </w:rPr>
        <w:t>s</w:t>
      </w:r>
      <w:r w:rsidRPr="004E4CE2">
        <w:rPr>
          <w:rFonts w:ascii="Times New Roman" w:hAnsi="Times New Roman" w:cs="Times New Roman"/>
          <w:sz w:val="24"/>
          <w:szCs w:val="24"/>
        </w:rPr>
        <w:t xml:space="preserve"> Nunes, Carlo Romani e César Martins de Souza intitulada </w:t>
      </w:r>
      <w:r w:rsidR="004E4CE2">
        <w:rPr>
          <w:rFonts w:ascii="Times New Roman" w:hAnsi="Times New Roman" w:cs="Times New Roman"/>
          <w:sz w:val="24"/>
          <w:szCs w:val="24"/>
        </w:rPr>
        <w:t>“</w:t>
      </w:r>
      <w:r w:rsidRPr="004E4CE2">
        <w:rPr>
          <w:rFonts w:ascii="Times New Roman" w:hAnsi="Times New Roman" w:cs="Times New Roman"/>
          <w:sz w:val="24"/>
          <w:szCs w:val="24"/>
        </w:rPr>
        <w:t xml:space="preserve">Amazônia em três tempos: colonização e experimentos agrícolas, do segundo reinado à </w:t>
      </w:r>
      <w:r w:rsidR="004E4CE2">
        <w:rPr>
          <w:rFonts w:ascii="Times New Roman" w:hAnsi="Times New Roman" w:cs="Times New Roman"/>
          <w:sz w:val="24"/>
          <w:szCs w:val="24"/>
        </w:rPr>
        <w:t>T</w:t>
      </w:r>
      <w:r w:rsidRPr="004E4CE2">
        <w:rPr>
          <w:rFonts w:ascii="Times New Roman" w:hAnsi="Times New Roman" w:cs="Times New Roman"/>
          <w:sz w:val="24"/>
          <w:szCs w:val="24"/>
        </w:rPr>
        <w:t>ransamazônica</w:t>
      </w:r>
      <w:r w:rsidR="004E4CE2">
        <w:rPr>
          <w:rFonts w:ascii="Times New Roman" w:hAnsi="Times New Roman" w:cs="Times New Roman"/>
          <w:sz w:val="24"/>
          <w:szCs w:val="24"/>
        </w:rPr>
        <w:t>” (2015)</w:t>
      </w:r>
      <w:r w:rsidRPr="004E4CE2">
        <w:rPr>
          <w:rFonts w:ascii="Times New Roman" w:hAnsi="Times New Roman" w:cs="Times New Roman"/>
          <w:sz w:val="24"/>
          <w:szCs w:val="24"/>
        </w:rPr>
        <w:t xml:space="preserve">, </w:t>
      </w:r>
      <w:r w:rsidR="001C2785">
        <w:rPr>
          <w:rFonts w:ascii="Times New Roman" w:hAnsi="Times New Roman" w:cs="Times New Roman"/>
          <w:sz w:val="24"/>
          <w:szCs w:val="24"/>
        </w:rPr>
        <w:t>para</w:t>
      </w:r>
      <w:r w:rsidRPr="004E4CE2">
        <w:rPr>
          <w:rFonts w:ascii="Times New Roman" w:hAnsi="Times New Roman" w:cs="Times New Roman"/>
          <w:sz w:val="24"/>
          <w:szCs w:val="24"/>
        </w:rPr>
        <w:t xml:space="preserve"> demonstrar a importante contribuição do livro nos debates relacionados a colonização do território amazônicos desde o Segundo Reinado até o século XX, sobretudo no tocante ao papel dos grandes projetos de integração nestes processos de ocupação.</w:t>
      </w:r>
    </w:p>
    <w:p w14:paraId="12D63327" w14:textId="77777777" w:rsidR="004E4CE2" w:rsidRDefault="00FA2408"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w:t>
      </w:r>
      <w:r w:rsidR="00F0193F">
        <w:rPr>
          <w:rFonts w:ascii="Times New Roman" w:hAnsi="Times New Roman" w:cs="Times New Roman"/>
          <w:sz w:val="24"/>
          <w:szCs w:val="24"/>
        </w:rPr>
        <w:t>políticas de colonização idealizadas para a região amazônica</w:t>
      </w:r>
      <w:r>
        <w:rPr>
          <w:rFonts w:ascii="Times New Roman" w:hAnsi="Times New Roman" w:cs="Times New Roman"/>
          <w:sz w:val="24"/>
          <w:szCs w:val="24"/>
        </w:rPr>
        <w:t xml:space="preserve"> foram, por muitas vezes, elaboradas negligenciando</w:t>
      </w:r>
      <w:r w:rsidR="00F0193F">
        <w:rPr>
          <w:rFonts w:ascii="Times New Roman" w:hAnsi="Times New Roman" w:cs="Times New Roman"/>
          <w:sz w:val="24"/>
          <w:szCs w:val="24"/>
        </w:rPr>
        <w:t xml:space="preserve"> a</w:t>
      </w:r>
      <w:r w:rsidR="00FC1A90">
        <w:rPr>
          <w:rFonts w:ascii="Times New Roman" w:hAnsi="Times New Roman" w:cs="Times New Roman"/>
          <w:sz w:val="24"/>
          <w:szCs w:val="24"/>
        </w:rPr>
        <w:t xml:space="preserve"> heterogeneidade dos sujeitos amazônicos</w:t>
      </w:r>
      <w:r w:rsidR="00C76AC0">
        <w:rPr>
          <w:rFonts w:ascii="Times New Roman" w:hAnsi="Times New Roman" w:cs="Times New Roman"/>
          <w:sz w:val="24"/>
          <w:szCs w:val="24"/>
        </w:rPr>
        <w:t xml:space="preserve"> </w:t>
      </w:r>
      <w:r w:rsidR="00FC1A90">
        <w:rPr>
          <w:rFonts w:ascii="Times New Roman" w:hAnsi="Times New Roman" w:cs="Times New Roman"/>
          <w:sz w:val="24"/>
          <w:szCs w:val="24"/>
        </w:rPr>
        <w:t>e dos migrantes atraídos para o Norte do País</w:t>
      </w:r>
      <w:r w:rsidR="004A0549">
        <w:rPr>
          <w:rFonts w:ascii="Times New Roman" w:hAnsi="Times New Roman" w:cs="Times New Roman"/>
          <w:sz w:val="24"/>
          <w:szCs w:val="24"/>
        </w:rPr>
        <w:t xml:space="preserve"> </w:t>
      </w:r>
      <w:r w:rsidR="00FC1A90">
        <w:rPr>
          <w:rFonts w:ascii="Times New Roman" w:hAnsi="Times New Roman" w:cs="Times New Roman"/>
          <w:sz w:val="24"/>
          <w:szCs w:val="24"/>
        </w:rPr>
        <w:t xml:space="preserve">sob </w:t>
      </w:r>
      <w:r>
        <w:rPr>
          <w:rFonts w:ascii="Times New Roman" w:hAnsi="Times New Roman" w:cs="Times New Roman"/>
          <w:sz w:val="24"/>
          <w:szCs w:val="24"/>
        </w:rPr>
        <w:t xml:space="preserve">a lógica de </w:t>
      </w:r>
      <w:r w:rsidR="00FC1A90">
        <w:rPr>
          <w:rFonts w:ascii="Times New Roman" w:hAnsi="Times New Roman" w:cs="Times New Roman"/>
          <w:sz w:val="24"/>
          <w:szCs w:val="24"/>
        </w:rPr>
        <w:t>discursos ufanistas e messiânicos</w:t>
      </w:r>
      <w:r w:rsidR="00C76AC0">
        <w:rPr>
          <w:rFonts w:ascii="Times New Roman" w:hAnsi="Times New Roman" w:cs="Times New Roman"/>
          <w:sz w:val="24"/>
          <w:szCs w:val="24"/>
        </w:rPr>
        <w:t xml:space="preserve">, que prometiam uma melhor qualidade de vida para aqueles que aceitavam aventurar-se no “Eldorado amazônico”. </w:t>
      </w:r>
      <w:r w:rsidR="004E4CE2">
        <w:rPr>
          <w:rFonts w:ascii="Times New Roman" w:hAnsi="Times New Roman" w:cs="Times New Roman"/>
          <w:sz w:val="24"/>
          <w:szCs w:val="24"/>
        </w:rPr>
        <w:t>A</w:t>
      </w:r>
      <w:r w:rsidR="00C76AC0">
        <w:rPr>
          <w:rFonts w:ascii="Times New Roman" w:hAnsi="Times New Roman" w:cs="Times New Roman"/>
          <w:sz w:val="24"/>
          <w:szCs w:val="24"/>
        </w:rPr>
        <w:t xml:space="preserve"> obra </w:t>
      </w:r>
      <w:r w:rsidR="004E4CE2">
        <w:rPr>
          <w:rFonts w:ascii="Times New Roman" w:hAnsi="Times New Roman" w:cs="Times New Roman"/>
          <w:sz w:val="24"/>
          <w:szCs w:val="24"/>
        </w:rPr>
        <w:t xml:space="preserve">está </w:t>
      </w:r>
      <w:r w:rsidR="00520269">
        <w:rPr>
          <w:rFonts w:ascii="Times New Roman" w:hAnsi="Times New Roman" w:cs="Times New Roman"/>
          <w:sz w:val="24"/>
          <w:szCs w:val="24"/>
        </w:rPr>
        <w:t>dividid</w:t>
      </w:r>
      <w:r w:rsidR="004E4CE2">
        <w:rPr>
          <w:rFonts w:ascii="Times New Roman" w:hAnsi="Times New Roman" w:cs="Times New Roman"/>
          <w:sz w:val="24"/>
          <w:szCs w:val="24"/>
        </w:rPr>
        <w:t>a</w:t>
      </w:r>
      <w:r w:rsidR="00520269">
        <w:rPr>
          <w:rFonts w:ascii="Times New Roman" w:hAnsi="Times New Roman" w:cs="Times New Roman"/>
          <w:sz w:val="24"/>
          <w:szCs w:val="24"/>
        </w:rPr>
        <w:t xml:space="preserve"> em três capítulos, </w:t>
      </w:r>
      <w:r w:rsidR="00C76AC0">
        <w:rPr>
          <w:rFonts w:ascii="Times New Roman" w:hAnsi="Times New Roman" w:cs="Times New Roman"/>
          <w:sz w:val="24"/>
          <w:szCs w:val="24"/>
        </w:rPr>
        <w:t xml:space="preserve">são </w:t>
      </w:r>
      <w:r w:rsidR="0011031F">
        <w:rPr>
          <w:rFonts w:ascii="Times New Roman" w:hAnsi="Times New Roman" w:cs="Times New Roman"/>
          <w:sz w:val="24"/>
          <w:szCs w:val="24"/>
        </w:rPr>
        <w:t>abordadas</w:t>
      </w:r>
      <w:r w:rsidR="00C76AC0">
        <w:rPr>
          <w:rFonts w:ascii="Times New Roman" w:hAnsi="Times New Roman" w:cs="Times New Roman"/>
          <w:sz w:val="24"/>
          <w:szCs w:val="24"/>
        </w:rPr>
        <w:t xml:space="preserve"> diferentes temporalidades e regimes governamentais</w:t>
      </w:r>
      <w:r w:rsidR="004A0549">
        <w:rPr>
          <w:rFonts w:ascii="Times New Roman" w:hAnsi="Times New Roman" w:cs="Times New Roman"/>
          <w:sz w:val="24"/>
          <w:szCs w:val="24"/>
        </w:rPr>
        <w:t xml:space="preserve"> através</w:t>
      </w:r>
      <w:r>
        <w:rPr>
          <w:rFonts w:ascii="Times New Roman" w:hAnsi="Times New Roman" w:cs="Times New Roman"/>
          <w:sz w:val="24"/>
          <w:szCs w:val="24"/>
        </w:rPr>
        <w:t xml:space="preserve"> de uma rica gama de materiais</w:t>
      </w:r>
      <w:r w:rsidR="0011031F">
        <w:rPr>
          <w:rFonts w:ascii="Times New Roman" w:hAnsi="Times New Roman" w:cs="Times New Roman"/>
          <w:sz w:val="24"/>
          <w:szCs w:val="24"/>
        </w:rPr>
        <w:t xml:space="preserve"> – </w:t>
      </w:r>
      <w:r>
        <w:rPr>
          <w:rFonts w:ascii="Times New Roman" w:hAnsi="Times New Roman" w:cs="Times New Roman"/>
          <w:sz w:val="24"/>
          <w:szCs w:val="24"/>
        </w:rPr>
        <w:t>em partes coletad</w:t>
      </w:r>
      <w:r w:rsidR="0011031F">
        <w:rPr>
          <w:rFonts w:ascii="Times New Roman" w:hAnsi="Times New Roman" w:cs="Times New Roman"/>
          <w:sz w:val="24"/>
          <w:szCs w:val="24"/>
        </w:rPr>
        <w:t>o</w:t>
      </w:r>
      <w:r>
        <w:rPr>
          <w:rFonts w:ascii="Times New Roman" w:hAnsi="Times New Roman" w:cs="Times New Roman"/>
          <w:sz w:val="24"/>
          <w:szCs w:val="24"/>
        </w:rPr>
        <w:t xml:space="preserve">s </w:t>
      </w:r>
      <w:r w:rsidR="004A0549">
        <w:rPr>
          <w:rFonts w:ascii="Times New Roman" w:hAnsi="Times New Roman" w:cs="Times New Roman"/>
          <w:sz w:val="24"/>
          <w:szCs w:val="24"/>
        </w:rPr>
        <w:t>no</w:t>
      </w:r>
      <w:r>
        <w:rPr>
          <w:rFonts w:ascii="Times New Roman" w:hAnsi="Times New Roman" w:cs="Times New Roman"/>
          <w:sz w:val="24"/>
          <w:szCs w:val="24"/>
        </w:rPr>
        <w:t xml:space="preserve"> projeto de pesquisa </w:t>
      </w:r>
      <w:r w:rsidRPr="004E4CE2">
        <w:rPr>
          <w:rFonts w:ascii="Times New Roman" w:hAnsi="Times New Roman" w:cs="Times New Roman"/>
          <w:sz w:val="24"/>
          <w:szCs w:val="24"/>
        </w:rPr>
        <w:t>“Ocupação da terra, paisagem e produção rural nos aldeamentos e colônias agrícolas do Pará (décadas de 1840-1880)”</w:t>
      </w:r>
      <w:r w:rsidR="0011031F">
        <w:rPr>
          <w:rFonts w:ascii="Times New Roman" w:hAnsi="Times New Roman" w:cs="Times New Roman"/>
          <w:sz w:val="24"/>
          <w:szCs w:val="24"/>
        </w:rPr>
        <w:t xml:space="preserve"> –, </w:t>
      </w:r>
      <w:r w:rsidR="004A0549">
        <w:rPr>
          <w:rFonts w:ascii="Times New Roman" w:hAnsi="Times New Roman" w:cs="Times New Roman"/>
          <w:sz w:val="24"/>
          <w:szCs w:val="24"/>
        </w:rPr>
        <w:t xml:space="preserve">que </w:t>
      </w:r>
      <w:r w:rsidR="0011031F">
        <w:rPr>
          <w:rFonts w:ascii="Times New Roman" w:hAnsi="Times New Roman" w:cs="Times New Roman"/>
          <w:sz w:val="24"/>
          <w:szCs w:val="24"/>
        </w:rPr>
        <w:t>visa</w:t>
      </w:r>
      <w:r w:rsidR="004A0549">
        <w:rPr>
          <w:rFonts w:ascii="Times New Roman" w:hAnsi="Times New Roman" w:cs="Times New Roman"/>
          <w:sz w:val="24"/>
          <w:szCs w:val="24"/>
        </w:rPr>
        <w:t>ram</w:t>
      </w:r>
      <w:r w:rsidR="0011031F">
        <w:rPr>
          <w:rFonts w:ascii="Times New Roman" w:hAnsi="Times New Roman" w:cs="Times New Roman"/>
          <w:sz w:val="24"/>
          <w:szCs w:val="24"/>
        </w:rPr>
        <w:t xml:space="preserve"> </w:t>
      </w:r>
      <w:r w:rsidR="00C76AC0">
        <w:rPr>
          <w:rFonts w:ascii="Times New Roman" w:hAnsi="Times New Roman" w:cs="Times New Roman"/>
          <w:sz w:val="24"/>
          <w:szCs w:val="24"/>
        </w:rPr>
        <w:t xml:space="preserve">discutir os impactos ocasionados pelos conflitos de cunho </w:t>
      </w:r>
      <w:r w:rsidR="0011031F">
        <w:rPr>
          <w:rFonts w:ascii="Times New Roman" w:hAnsi="Times New Roman" w:cs="Times New Roman"/>
          <w:sz w:val="24"/>
          <w:szCs w:val="24"/>
        </w:rPr>
        <w:t>político-social</w:t>
      </w:r>
      <w:r w:rsidR="00C76AC0">
        <w:rPr>
          <w:rFonts w:ascii="Times New Roman" w:hAnsi="Times New Roman" w:cs="Times New Roman"/>
          <w:sz w:val="24"/>
          <w:szCs w:val="24"/>
        </w:rPr>
        <w:t xml:space="preserve">, no cotidiano de populações locais, e migrantes </w:t>
      </w:r>
      <w:r w:rsidR="0011031F">
        <w:rPr>
          <w:rFonts w:ascii="Times New Roman" w:hAnsi="Times New Roman" w:cs="Times New Roman"/>
          <w:sz w:val="24"/>
          <w:szCs w:val="24"/>
        </w:rPr>
        <w:t>na região amazônica</w:t>
      </w:r>
      <w:r w:rsidR="00520269">
        <w:rPr>
          <w:rFonts w:ascii="Times New Roman" w:hAnsi="Times New Roman" w:cs="Times New Roman"/>
          <w:sz w:val="24"/>
          <w:szCs w:val="24"/>
        </w:rPr>
        <w:t xml:space="preserve"> ao longo da história. </w:t>
      </w:r>
    </w:p>
    <w:p w14:paraId="0157AF01" w14:textId="1478D3F3" w:rsidR="004E4CE2" w:rsidRDefault="00672062"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Inicialmente,</w:t>
      </w:r>
      <w:r w:rsidR="00DB574A">
        <w:rPr>
          <w:rFonts w:ascii="Times New Roman" w:hAnsi="Times New Roman" w:cs="Times New Roman"/>
          <w:sz w:val="24"/>
          <w:szCs w:val="24"/>
        </w:rPr>
        <w:t xml:space="preserve"> é importante evidenciar que a obra utiliza</w:t>
      </w:r>
      <w:r>
        <w:rPr>
          <w:rFonts w:ascii="Times New Roman" w:hAnsi="Times New Roman" w:cs="Times New Roman"/>
          <w:sz w:val="24"/>
          <w:szCs w:val="24"/>
        </w:rPr>
        <w:t xml:space="preserve"> </w:t>
      </w:r>
      <w:r w:rsidR="00DB574A">
        <w:rPr>
          <w:rFonts w:ascii="Times New Roman" w:hAnsi="Times New Roman" w:cs="Times New Roman"/>
          <w:sz w:val="24"/>
          <w:szCs w:val="24"/>
        </w:rPr>
        <w:t xml:space="preserve">diferentes </w:t>
      </w:r>
      <w:r>
        <w:rPr>
          <w:rFonts w:ascii="Times New Roman" w:hAnsi="Times New Roman" w:cs="Times New Roman"/>
          <w:sz w:val="24"/>
          <w:szCs w:val="24"/>
        </w:rPr>
        <w:t xml:space="preserve">fontes e </w:t>
      </w:r>
      <w:r w:rsidR="00DB574A">
        <w:rPr>
          <w:rFonts w:ascii="Times New Roman" w:hAnsi="Times New Roman" w:cs="Times New Roman"/>
          <w:sz w:val="24"/>
          <w:szCs w:val="24"/>
        </w:rPr>
        <w:t>métodos para aprofundar os debates e diálogos do estudo</w:t>
      </w:r>
      <w:r w:rsidR="00804F41">
        <w:rPr>
          <w:rFonts w:ascii="Times New Roman" w:hAnsi="Times New Roman" w:cs="Times New Roman"/>
          <w:sz w:val="24"/>
          <w:szCs w:val="24"/>
        </w:rPr>
        <w:t>. São utilizadas, para além das fontes bibliográficas mais comuns</w:t>
      </w:r>
      <w:r w:rsidR="001503D2">
        <w:rPr>
          <w:rFonts w:ascii="Times New Roman" w:hAnsi="Times New Roman" w:cs="Times New Roman"/>
          <w:sz w:val="24"/>
          <w:szCs w:val="24"/>
        </w:rPr>
        <w:t>,</w:t>
      </w:r>
      <w:r w:rsidR="00804F41">
        <w:rPr>
          <w:rFonts w:ascii="Times New Roman" w:hAnsi="Times New Roman" w:cs="Times New Roman"/>
          <w:sz w:val="24"/>
          <w:szCs w:val="24"/>
        </w:rPr>
        <w:t xml:space="preserve"> como</w:t>
      </w:r>
      <w:r w:rsidR="001503D2">
        <w:rPr>
          <w:rFonts w:ascii="Times New Roman" w:hAnsi="Times New Roman" w:cs="Times New Roman"/>
          <w:sz w:val="24"/>
          <w:szCs w:val="24"/>
        </w:rPr>
        <w:t>,</w:t>
      </w:r>
      <w:r w:rsidR="00804F41">
        <w:rPr>
          <w:rFonts w:ascii="Times New Roman" w:hAnsi="Times New Roman" w:cs="Times New Roman"/>
          <w:sz w:val="24"/>
          <w:szCs w:val="24"/>
        </w:rPr>
        <w:t xml:space="preserve"> por exemplo, livros, artigos científicos, teses e dissertações</w:t>
      </w:r>
      <w:r w:rsidR="001503D2">
        <w:rPr>
          <w:rFonts w:ascii="Times New Roman" w:hAnsi="Times New Roman" w:cs="Times New Roman"/>
          <w:sz w:val="24"/>
          <w:szCs w:val="24"/>
        </w:rPr>
        <w:t>,</w:t>
      </w:r>
      <w:r w:rsidR="00804F41">
        <w:rPr>
          <w:rFonts w:ascii="Times New Roman" w:hAnsi="Times New Roman" w:cs="Times New Roman"/>
          <w:sz w:val="24"/>
          <w:szCs w:val="24"/>
        </w:rPr>
        <w:t xml:space="preserve"> dentre outras, relatórios, jornais, cartas, mapas</w:t>
      </w:r>
      <w:r w:rsidR="001503D2">
        <w:rPr>
          <w:rFonts w:ascii="Times New Roman" w:hAnsi="Times New Roman" w:cs="Times New Roman"/>
          <w:sz w:val="24"/>
          <w:szCs w:val="24"/>
        </w:rPr>
        <w:t>,</w:t>
      </w:r>
      <w:r w:rsidR="00804F41">
        <w:rPr>
          <w:rFonts w:ascii="Times New Roman" w:hAnsi="Times New Roman" w:cs="Times New Roman"/>
          <w:sz w:val="24"/>
          <w:szCs w:val="24"/>
        </w:rPr>
        <w:t xml:space="preserve"> dentre outros materiais que possibilitam ter uma visão para além dos discursos das autoridades</w:t>
      </w:r>
      <w:r w:rsidR="001D595C">
        <w:rPr>
          <w:rFonts w:ascii="Times New Roman" w:hAnsi="Times New Roman" w:cs="Times New Roman"/>
          <w:sz w:val="24"/>
          <w:szCs w:val="24"/>
        </w:rPr>
        <w:t>.</w:t>
      </w:r>
      <w:r w:rsidR="00804F41">
        <w:rPr>
          <w:rFonts w:ascii="Times New Roman" w:hAnsi="Times New Roman" w:cs="Times New Roman"/>
          <w:sz w:val="24"/>
          <w:szCs w:val="24"/>
        </w:rPr>
        <w:t xml:space="preserve"> Infere-se, portanto, </w:t>
      </w:r>
      <w:r w:rsidR="00DB574A">
        <w:rPr>
          <w:rFonts w:ascii="Times New Roman" w:hAnsi="Times New Roman" w:cs="Times New Roman"/>
          <w:sz w:val="24"/>
          <w:szCs w:val="24"/>
        </w:rPr>
        <w:t>o trabalho assertivo dos autores no levantamento e seleção das fontes para a composição de sua obra</w:t>
      </w:r>
      <w:r w:rsidR="001503D2">
        <w:rPr>
          <w:rFonts w:ascii="Times New Roman" w:hAnsi="Times New Roman" w:cs="Times New Roman"/>
          <w:sz w:val="24"/>
          <w:szCs w:val="24"/>
        </w:rPr>
        <w:t>,</w:t>
      </w:r>
      <w:r w:rsidR="001D595C">
        <w:rPr>
          <w:rFonts w:ascii="Times New Roman" w:hAnsi="Times New Roman" w:cs="Times New Roman"/>
          <w:sz w:val="24"/>
          <w:szCs w:val="24"/>
        </w:rPr>
        <w:t xml:space="preserve"> </w:t>
      </w:r>
      <w:r w:rsidR="00DB574A">
        <w:rPr>
          <w:rFonts w:ascii="Times New Roman" w:hAnsi="Times New Roman" w:cs="Times New Roman"/>
          <w:sz w:val="24"/>
          <w:szCs w:val="24"/>
        </w:rPr>
        <w:t xml:space="preserve">que demonstra a fragilidade dos projetos de colonização oficial – ao apropriar-se de documentos que em outros tempos seriam secundarizados. </w:t>
      </w:r>
    </w:p>
    <w:p w14:paraId="04873D36" w14:textId="2CE758C0" w:rsidR="00E57D17" w:rsidRDefault="004A0549"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primeiro capítulo, intitulado </w:t>
      </w:r>
      <w:r w:rsidRPr="004E4CE2">
        <w:rPr>
          <w:rFonts w:ascii="Times New Roman" w:hAnsi="Times New Roman" w:cs="Times New Roman"/>
          <w:sz w:val="24"/>
          <w:szCs w:val="24"/>
        </w:rPr>
        <w:t>“Colônias agrícolas na Amazônia oitocentista: A “lida” com a terra entre ações e interpretações”,</w:t>
      </w:r>
      <w:r>
        <w:rPr>
          <w:rFonts w:ascii="Times New Roman" w:hAnsi="Times New Roman" w:cs="Times New Roman"/>
          <w:sz w:val="24"/>
          <w:szCs w:val="24"/>
        </w:rPr>
        <w:t xml:space="preserve"> </w:t>
      </w:r>
      <w:r w:rsidR="00520269">
        <w:rPr>
          <w:rFonts w:ascii="Times New Roman" w:hAnsi="Times New Roman" w:cs="Times New Roman"/>
          <w:sz w:val="24"/>
          <w:szCs w:val="24"/>
        </w:rPr>
        <w:t xml:space="preserve">são elaboradas discussões pertinentes ao Segundo Reinado, na segunda metade do século XIX, na Zona Bragantina, localizada no Nordeste do Pará. O </w:t>
      </w:r>
      <w:r w:rsidR="00672062">
        <w:rPr>
          <w:rFonts w:ascii="Times New Roman" w:hAnsi="Times New Roman" w:cs="Times New Roman"/>
          <w:sz w:val="24"/>
          <w:szCs w:val="24"/>
        </w:rPr>
        <w:t>capítulo</w:t>
      </w:r>
      <w:r w:rsidR="00520269">
        <w:rPr>
          <w:rFonts w:ascii="Times New Roman" w:hAnsi="Times New Roman" w:cs="Times New Roman"/>
          <w:sz w:val="24"/>
          <w:szCs w:val="24"/>
        </w:rPr>
        <w:t xml:space="preserve"> se inicia com a citação de um discurso de </w:t>
      </w:r>
      <w:r w:rsidR="00672062">
        <w:rPr>
          <w:rFonts w:ascii="Times New Roman" w:hAnsi="Times New Roman" w:cs="Times New Roman"/>
          <w:sz w:val="24"/>
          <w:szCs w:val="24"/>
        </w:rPr>
        <w:t>Antonio</w:t>
      </w:r>
      <w:r w:rsidR="00520269">
        <w:rPr>
          <w:rFonts w:ascii="Times New Roman" w:hAnsi="Times New Roman" w:cs="Times New Roman"/>
          <w:sz w:val="24"/>
          <w:szCs w:val="24"/>
        </w:rPr>
        <w:t xml:space="preserve"> de Miranda, até então presidente do Grão-Pará, o qual promove a ideia de </w:t>
      </w:r>
      <w:r w:rsidR="00491725">
        <w:rPr>
          <w:rFonts w:ascii="Times New Roman" w:hAnsi="Times New Roman" w:cs="Times New Roman"/>
          <w:sz w:val="24"/>
          <w:szCs w:val="24"/>
        </w:rPr>
        <w:t>ocupar a região amazônica, pois sem população não há riquezas</w:t>
      </w:r>
      <w:r w:rsidR="00672062">
        <w:rPr>
          <w:rFonts w:ascii="Times New Roman" w:hAnsi="Times New Roman" w:cs="Times New Roman"/>
          <w:sz w:val="24"/>
          <w:szCs w:val="24"/>
        </w:rPr>
        <w:t>. S</w:t>
      </w:r>
      <w:r w:rsidR="00520269">
        <w:rPr>
          <w:rFonts w:ascii="Times New Roman" w:hAnsi="Times New Roman" w:cs="Times New Roman"/>
          <w:sz w:val="24"/>
          <w:szCs w:val="24"/>
        </w:rPr>
        <w:t>obre isto</w:t>
      </w:r>
      <w:r w:rsidR="00672062">
        <w:rPr>
          <w:rFonts w:ascii="Times New Roman" w:hAnsi="Times New Roman" w:cs="Times New Roman"/>
          <w:sz w:val="24"/>
          <w:szCs w:val="24"/>
        </w:rPr>
        <w:t>,</w:t>
      </w:r>
      <w:r w:rsidR="00520269">
        <w:rPr>
          <w:rFonts w:ascii="Times New Roman" w:hAnsi="Times New Roman" w:cs="Times New Roman"/>
          <w:sz w:val="24"/>
          <w:szCs w:val="24"/>
        </w:rPr>
        <w:t xml:space="preserve"> os autores discorrem que ao decidir adotar est</w:t>
      </w:r>
      <w:r w:rsidR="001503D2">
        <w:rPr>
          <w:rFonts w:ascii="Times New Roman" w:hAnsi="Times New Roman" w:cs="Times New Roman"/>
          <w:sz w:val="24"/>
          <w:szCs w:val="24"/>
        </w:rPr>
        <w:t>a</w:t>
      </w:r>
      <w:r w:rsidR="00520269">
        <w:rPr>
          <w:rFonts w:ascii="Times New Roman" w:hAnsi="Times New Roman" w:cs="Times New Roman"/>
          <w:sz w:val="24"/>
          <w:szCs w:val="24"/>
        </w:rPr>
        <w:t xml:space="preserve"> lógica</w:t>
      </w:r>
      <w:r w:rsidR="00672062">
        <w:rPr>
          <w:rFonts w:ascii="Times New Roman" w:hAnsi="Times New Roman" w:cs="Times New Roman"/>
          <w:sz w:val="24"/>
          <w:szCs w:val="24"/>
        </w:rPr>
        <w:t>, de não discordância quanto a necessidade do aumento da concentração populacional na região amazônica sobretudo voltada ao trabalho agrícola, os agentes públicos acaba</w:t>
      </w:r>
      <w:r w:rsidR="00491725">
        <w:rPr>
          <w:rFonts w:ascii="Times New Roman" w:hAnsi="Times New Roman" w:cs="Times New Roman"/>
          <w:sz w:val="24"/>
          <w:szCs w:val="24"/>
        </w:rPr>
        <w:t>ra</w:t>
      </w:r>
      <w:r w:rsidR="00672062">
        <w:rPr>
          <w:rFonts w:ascii="Times New Roman" w:hAnsi="Times New Roman" w:cs="Times New Roman"/>
          <w:sz w:val="24"/>
          <w:szCs w:val="24"/>
        </w:rPr>
        <w:t xml:space="preserve">m caracterizando-se, neste primeiro tempo da colonização amazônica, como defensores da implantação de colônias agrícolas. </w:t>
      </w:r>
      <w:r w:rsidR="00491725">
        <w:rPr>
          <w:rFonts w:ascii="Times New Roman" w:hAnsi="Times New Roman" w:cs="Times New Roman"/>
          <w:sz w:val="24"/>
          <w:szCs w:val="24"/>
        </w:rPr>
        <w:t>São tecidos, então,</w:t>
      </w:r>
      <w:r w:rsidR="00DD7446">
        <w:rPr>
          <w:rFonts w:ascii="Times New Roman" w:hAnsi="Times New Roman" w:cs="Times New Roman"/>
          <w:sz w:val="24"/>
          <w:szCs w:val="24"/>
        </w:rPr>
        <w:t xml:space="preserve"> </w:t>
      </w:r>
      <w:r w:rsidR="00491725">
        <w:rPr>
          <w:rFonts w:ascii="Times New Roman" w:hAnsi="Times New Roman" w:cs="Times New Roman"/>
          <w:sz w:val="24"/>
          <w:szCs w:val="24"/>
        </w:rPr>
        <w:t xml:space="preserve">apontamentos sobre a </w:t>
      </w:r>
      <w:r w:rsidR="00DD7446">
        <w:rPr>
          <w:rFonts w:ascii="Times New Roman" w:hAnsi="Times New Roman" w:cs="Times New Roman"/>
          <w:sz w:val="24"/>
          <w:szCs w:val="24"/>
        </w:rPr>
        <w:t>as experi</w:t>
      </w:r>
      <w:r w:rsidR="001503D2">
        <w:rPr>
          <w:rFonts w:ascii="Times New Roman" w:hAnsi="Times New Roman" w:cs="Times New Roman"/>
          <w:sz w:val="24"/>
          <w:szCs w:val="24"/>
        </w:rPr>
        <w:t>ê</w:t>
      </w:r>
      <w:r w:rsidR="00DD7446">
        <w:rPr>
          <w:rFonts w:ascii="Times New Roman" w:hAnsi="Times New Roman" w:cs="Times New Roman"/>
          <w:sz w:val="24"/>
          <w:szCs w:val="24"/>
        </w:rPr>
        <w:t>ncias de implantação de colônias agrícolas, após a independência, as quais tiveram início com o barão de Mauá, que por meio de empreendimentos relacionados a troca de privilégios de navegação,</w:t>
      </w:r>
      <w:r w:rsidR="001D595C">
        <w:rPr>
          <w:rFonts w:ascii="Times New Roman" w:hAnsi="Times New Roman" w:cs="Times New Roman"/>
          <w:sz w:val="24"/>
          <w:szCs w:val="24"/>
        </w:rPr>
        <w:t xml:space="preserve"> </w:t>
      </w:r>
      <w:r w:rsidR="00DD7446">
        <w:rPr>
          <w:rFonts w:ascii="Times New Roman" w:hAnsi="Times New Roman" w:cs="Times New Roman"/>
          <w:sz w:val="24"/>
          <w:szCs w:val="24"/>
        </w:rPr>
        <w:t xml:space="preserve">conseguiu introduzir 1061 colonos portugueses, e cerca de 30 chineses no Amazonas, em 1854 (NUNES, ROMANI, MARTINS DE SOUZA, 2015, p. 12). </w:t>
      </w:r>
    </w:p>
    <w:p w14:paraId="7076B435" w14:textId="5567A015" w:rsidR="00E57D17" w:rsidRDefault="00DD7446"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Ao discorrer sobre a concessão de terras para a colonização, os autores fazem um percurso cronológico pelas leis que conferiam estas terras, com destaque para a Lei provincial nº 226 de 15 de dezembro de 1853</w:t>
      </w:r>
      <w:r w:rsidR="001B3860">
        <w:rPr>
          <w:rFonts w:ascii="Times New Roman" w:hAnsi="Times New Roman" w:cs="Times New Roman"/>
          <w:sz w:val="24"/>
          <w:szCs w:val="24"/>
        </w:rPr>
        <w:t xml:space="preserve">, </w:t>
      </w:r>
      <w:r>
        <w:rPr>
          <w:rFonts w:ascii="Times New Roman" w:hAnsi="Times New Roman" w:cs="Times New Roman"/>
          <w:sz w:val="24"/>
          <w:szCs w:val="24"/>
        </w:rPr>
        <w:t xml:space="preserve">a </w:t>
      </w:r>
      <w:r w:rsidR="001B3860">
        <w:rPr>
          <w:rFonts w:ascii="Times New Roman" w:hAnsi="Times New Roman" w:cs="Times New Roman"/>
          <w:sz w:val="24"/>
          <w:szCs w:val="24"/>
        </w:rPr>
        <w:t>Lei provincial de nº 676, de 22 de setembro de 1971 e a Lei geral nº514 de 28 de outubro de 1814; a primeira destinava recurso financeiro as empresas que buscassem introduzir colonos em seus estabelecimentos agrícolas, e as outras duas tinham objetivo de regularizar a concessão de terras, sendo a Lei geral nº 514 a utilizada pelo Dr. Abel Graça para solicitar as terras da estrada de Bragança, no Nordeste Paraense. Ainda no primeiro capítulo, os autores demonstram as diferenças nas condições dos colonos vindos de outros países, como Portugal</w:t>
      </w:r>
      <w:r w:rsidR="0066387C">
        <w:rPr>
          <w:rFonts w:ascii="Times New Roman" w:hAnsi="Times New Roman" w:cs="Times New Roman"/>
          <w:sz w:val="24"/>
          <w:szCs w:val="24"/>
        </w:rPr>
        <w:t xml:space="preserve"> e China, e dos migrantes vindos do Nordeste do Brasil, sobretudo do Cear</w:t>
      </w:r>
      <w:r w:rsidR="001503D2">
        <w:rPr>
          <w:rFonts w:ascii="Times New Roman" w:hAnsi="Times New Roman" w:cs="Times New Roman"/>
          <w:sz w:val="24"/>
          <w:szCs w:val="24"/>
        </w:rPr>
        <w:t>á</w:t>
      </w:r>
      <w:r w:rsidR="0066387C">
        <w:rPr>
          <w:rFonts w:ascii="Times New Roman" w:hAnsi="Times New Roman" w:cs="Times New Roman"/>
          <w:sz w:val="24"/>
          <w:szCs w:val="24"/>
        </w:rPr>
        <w:t xml:space="preserve">. </w:t>
      </w:r>
    </w:p>
    <w:p w14:paraId="20DCCC70" w14:textId="524DF9B3" w:rsidR="00E57D17" w:rsidRDefault="003E2121"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 tocante aos estrangeiros, a</w:t>
      </w:r>
      <w:r w:rsidR="0066387C">
        <w:rPr>
          <w:rFonts w:ascii="Times New Roman" w:hAnsi="Times New Roman" w:cs="Times New Roman"/>
          <w:sz w:val="24"/>
          <w:szCs w:val="24"/>
        </w:rPr>
        <w:t xml:space="preserve"> negligência administrativa quanto à capacidade e conhecimentos agrícolas dos imigrantes logo apresentou-se após sua chegada no território amazônico, uma vez que a concessão de terras, e os conhecimentos prévios sobre o plantio tornara</w:t>
      </w:r>
      <w:r w:rsidR="001503D2">
        <w:rPr>
          <w:rFonts w:ascii="Times New Roman" w:hAnsi="Times New Roman" w:cs="Times New Roman"/>
          <w:sz w:val="24"/>
          <w:szCs w:val="24"/>
        </w:rPr>
        <w:t>m</w:t>
      </w:r>
      <w:r w:rsidR="0066387C">
        <w:rPr>
          <w:rFonts w:ascii="Times New Roman" w:hAnsi="Times New Roman" w:cs="Times New Roman"/>
          <w:sz w:val="24"/>
          <w:szCs w:val="24"/>
        </w:rPr>
        <w:t>-se inúteis frente a</w:t>
      </w:r>
      <w:r>
        <w:rPr>
          <w:rFonts w:ascii="Times New Roman" w:hAnsi="Times New Roman" w:cs="Times New Roman"/>
          <w:sz w:val="24"/>
          <w:szCs w:val="24"/>
        </w:rPr>
        <w:t xml:space="preserve">s particularidades da </w:t>
      </w:r>
      <w:r w:rsidR="0066387C">
        <w:rPr>
          <w:rFonts w:ascii="Times New Roman" w:hAnsi="Times New Roman" w:cs="Times New Roman"/>
          <w:sz w:val="24"/>
          <w:szCs w:val="24"/>
        </w:rPr>
        <w:t>floresta amazônica, demandando, assim, a reconfigura</w:t>
      </w:r>
      <w:r>
        <w:rPr>
          <w:rFonts w:ascii="Times New Roman" w:hAnsi="Times New Roman" w:cs="Times New Roman"/>
          <w:sz w:val="24"/>
          <w:szCs w:val="24"/>
        </w:rPr>
        <w:t>ção</w:t>
      </w:r>
      <w:r w:rsidR="0066387C">
        <w:rPr>
          <w:rFonts w:ascii="Times New Roman" w:hAnsi="Times New Roman" w:cs="Times New Roman"/>
          <w:sz w:val="24"/>
          <w:szCs w:val="24"/>
        </w:rPr>
        <w:t xml:space="preserve"> </w:t>
      </w:r>
      <w:r>
        <w:rPr>
          <w:rFonts w:ascii="Times New Roman" w:hAnsi="Times New Roman" w:cs="Times New Roman"/>
          <w:sz w:val="24"/>
          <w:szCs w:val="24"/>
        </w:rPr>
        <w:t>d</w:t>
      </w:r>
      <w:r w:rsidR="0066387C">
        <w:rPr>
          <w:rFonts w:ascii="Times New Roman" w:hAnsi="Times New Roman" w:cs="Times New Roman"/>
          <w:sz w:val="24"/>
          <w:szCs w:val="24"/>
        </w:rPr>
        <w:t>as técnicas de plantio desenvolvidas nos locais de origem destes imigrantes. Nunes, Romani, Martins de Souza (2015, p. 17) escrevem que</w:t>
      </w:r>
      <w:r w:rsidR="003622FD">
        <w:rPr>
          <w:rFonts w:ascii="Times New Roman" w:hAnsi="Times New Roman" w:cs="Times New Roman"/>
          <w:sz w:val="24"/>
          <w:szCs w:val="24"/>
        </w:rPr>
        <w:t xml:space="preserve"> </w:t>
      </w:r>
      <w:r w:rsidR="0066387C">
        <w:rPr>
          <w:rFonts w:ascii="Times New Roman" w:hAnsi="Times New Roman" w:cs="Times New Roman"/>
          <w:sz w:val="24"/>
          <w:szCs w:val="24"/>
        </w:rPr>
        <w:t>“[...] a expectativa do governo era que os colonos, conhecendo as técnicas de cultivo local, as condições das terras e as sementes cultiváveis na região, pudessem, a partir da experi</w:t>
      </w:r>
      <w:r w:rsidR="001503D2">
        <w:rPr>
          <w:rFonts w:ascii="Times New Roman" w:hAnsi="Times New Roman" w:cs="Times New Roman"/>
          <w:sz w:val="24"/>
          <w:szCs w:val="24"/>
        </w:rPr>
        <w:t>ê</w:t>
      </w:r>
      <w:r w:rsidR="0066387C">
        <w:rPr>
          <w:rFonts w:ascii="Times New Roman" w:hAnsi="Times New Roman" w:cs="Times New Roman"/>
          <w:sz w:val="24"/>
          <w:szCs w:val="24"/>
        </w:rPr>
        <w:t>ncia com a atividade agrícola nos seus locais de origem, adequar as técnicas de plantio”</w:t>
      </w:r>
      <w:r>
        <w:rPr>
          <w:rFonts w:ascii="Times New Roman" w:hAnsi="Times New Roman" w:cs="Times New Roman"/>
          <w:sz w:val="24"/>
          <w:szCs w:val="24"/>
        </w:rPr>
        <w:t xml:space="preserve">. </w:t>
      </w:r>
      <w:r w:rsidR="003622FD">
        <w:rPr>
          <w:rFonts w:ascii="Times New Roman" w:hAnsi="Times New Roman" w:cs="Times New Roman"/>
          <w:sz w:val="24"/>
          <w:szCs w:val="24"/>
        </w:rPr>
        <w:t>Sobre a migração cearense, urge salientar que</w:t>
      </w:r>
      <w:r w:rsidR="001503D2">
        <w:rPr>
          <w:rFonts w:ascii="Times New Roman" w:hAnsi="Times New Roman" w:cs="Times New Roman"/>
          <w:sz w:val="24"/>
          <w:szCs w:val="24"/>
        </w:rPr>
        <w:t>,</w:t>
      </w:r>
      <w:r w:rsidR="003622FD">
        <w:rPr>
          <w:rFonts w:ascii="Times New Roman" w:hAnsi="Times New Roman" w:cs="Times New Roman"/>
          <w:sz w:val="24"/>
          <w:szCs w:val="24"/>
        </w:rPr>
        <w:t xml:space="preserve"> em detrimento de seu movimento, os governos provinciais deram início </w:t>
      </w:r>
      <w:proofErr w:type="spellStart"/>
      <w:r w:rsidR="001503D2">
        <w:rPr>
          <w:rFonts w:ascii="Times New Roman" w:hAnsi="Times New Roman" w:cs="Times New Roman"/>
          <w:sz w:val="24"/>
          <w:szCs w:val="24"/>
        </w:rPr>
        <w:t>á</w:t>
      </w:r>
      <w:proofErr w:type="spellEnd"/>
      <w:r w:rsidR="003622FD">
        <w:rPr>
          <w:rFonts w:ascii="Times New Roman" w:hAnsi="Times New Roman" w:cs="Times New Roman"/>
          <w:sz w:val="24"/>
          <w:szCs w:val="24"/>
        </w:rPr>
        <w:t xml:space="preserve"> implantação de núcleos agrícolas para conseguir atender a demanda de migrantes nordestinos.</w:t>
      </w:r>
    </w:p>
    <w:p w14:paraId="0A404775" w14:textId="16BE62B1" w:rsidR="003622FD" w:rsidRPr="001D595C" w:rsidRDefault="003622FD" w:rsidP="004E4CE2">
      <w:pPr>
        <w:spacing w:after="0" w:line="240" w:lineRule="auto"/>
        <w:ind w:firstLine="708"/>
        <w:jc w:val="both"/>
        <w:rPr>
          <w:rFonts w:ascii="Times New Roman" w:hAnsi="Times New Roman" w:cs="Times New Roman"/>
          <w:sz w:val="20"/>
          <w:szCs w:val="20"/>
        </w:rPr>
      </w:pPr>
      <w:r>
        <w:rPr>
          <w:rFonts w:ascii="Times New Roman" w:hAnsi="Times New Roman" w:cs="Times New Roman"/>
          <w:sz w:val="24"/>
          <w:szCs w:val="24"/>
        </w:rPr>
        <w:t xml:space="preserve">As promessas de auxílios quanto a concessão de lotes rurais e urbanos, além do recebimento de grãos para iniciar as atividades agrícolas – que também se aplicavam aos colonos estrangeiros – </w:t>
      </w:r>
      <w:r w:rsidR="005143B9">
        <w:rPr>
          <w:rFonts w:ascii="Times New Roman" w:hAnsi="Times New Roman" w:cs="Times New Roman"/>
          <w:sz w:val="24"/>
          <w:szCs w:val="24"/>
        </w:rPr>
        <w:t>demonstrou-se como desarticulada e despreparada para lidar com as especificidades de cada colono, sobretudo considerando que o</w:t>
      </w:r>
      <w:r w:rsidR="001D595C">
        <w:rPr>
          <w:rFonts w:ascii="Times New Roman" w:hAnsi="Times New Roman" w:cs="Times New Roman"/>
          <w:sz w:val="24"/>
          <w:szCs w:val="24"/>
        </w:rPr>
        <w:t xml:space="preserve"> tamanho dos</w:t>
      </w:r>
      <w:r w:rsidR="005143B9">
        <w:rPr>
          <w:rFonts w:ascii="Times New Roman" w:hAnsi="Times New Roman" w:cs="Times New Roman"/>
          <w:sz w:val="24"/>
          <w:szCs w:val="24"/>
        </w:rPr>
        <w:t xml:space="preserve"> loteamentos de terras, por muitas vezes – conforme relatado pelos autores – era diferente</w:t>
      </w:r>
      <w:r w:rsidR="001D595C">
        <w:rPr>
          <w:rFonts w:ascii="Times New Roman" w:hAnsi="Times New Roman" w:cs="Times New Roman"/>
          <w:sz w:val="24"/>
          <w:szCs w:val="24"/>
        </w:rPr>
        <w:t>.</w:t>
      </w:r>
      <w:r w:rsidR="00FF5866">
        <w:rPr>
          <w:rFonts w:ascii="Times New Roman" w:hAnsi="Times New Roman" w:cs="Times New Roman"/>
          <w:sz w:val="24"/>
          <w:szCs w:val="24"/>
        </w:rPr>
        <w:t xml:space="preserve"> O</w:t>
      </w:r>
      <w:r w:rsidR="00534ECA">
        <w:rPr>
          <w:rFonts w:ascii="Times New Roman" w:hAnsi="Times New Roman" w:cs="Times New Roman"/>
          <w:sz w:val="24"/>
          <w:szCs w:val="24"/>
        </w:rPr>
        <w:t>s autores concluem que, para além dos discursos oficiais que promoviam o sucesso das ocupações e atividades agrícolas na Amazônia</w:t>
      </w:r>
      <w:r w:rsidR="006F5223">
        <w:rPr>
          <w:rFonts w:ascii="Times New Roman" w:hAnsi="Times New Roman" w:cs="Times New Roman"/>
          <w:sz w:val="24"/>
          <w:szCs w:val="24"/>
        </w:rPr>
        <w:t>, a realidade</w:t>
      </w:r>
      <w:r w:rsidR="00534ECA">
        <w:rPr>
          <w:rFonts w:ascii="Times New Roman" w:hAnsi="Times New Roman" w:cs="Times New Roman"/>
          <w:sz w:val="24"/>
          <w:szCs w:val="24"/>
        </w:rPr>
        <w:t xml:space="preserve"> </w:t>
      </w:r>
      <w:r w:rsidR="006F5223">
        <w:rPr>
          <w:rFonts w:ascii="Times New Roman" w:hAnsi="Times New Roman" w:cs="Times New Roman"/>
          <w:sz w:val="24"/>
          <w:szCs w:val="24"/>
        </w:rPr>
        <w:t>d</w:t>
      </w:r>
      <w:r w:rsidR="00534ECA">
        <w:rPr>
          <w:rFonts w:ascii="Times New Roman" w:hAnsi="Times New Roman" w:cs="Times New Roman"/>
          <w:sz w:val="24"/>
          <w:szCs w:val="24"/>
        </w:rPr>
        <w:t xml:space="preserve">o cotidiano dos colonos que tinham o trabalho agrícola </w:t>
      </w:r>
      <w:r w:rsidR="006F5223">
        <w:rPr>
          <w:rFonts w:ascii="Times New Roman" w:hAnsi="Times New Roman" w:cs="Times New Roman"/>
          <w:sz w:val="24"/>
          <w:szCs w:val="24"/>
        </w:rPr>
        <w:t xml:space="preserve">como </w:t>
      </w:r>
      <w:r w:rsidR="00534ECA">
        <w:rPr>
          <w:rFonts w:ascii="Times New Roman" w:hAnsi="Times New Roman" w:cs="Times New Roman"/>
          <w:sz w:val="24"/>
          <w:szCs w:val="24"/>
        </w:rPr>
        <w:t>sua principal atividade</w:t>
      </w:r>
      <w:r w:rsidR="00FF5866">
        <w:rPr>
          <w:rFonts w:ascii="Times New Roman" w:hAnsi="Times New Roman" w:cs="Times New Roman"/>
          <w:sz w:val="24"/>
          <w:szCs w:val="24"/>
        </w:rPr>
        <w:t xml:space="preserve">, </w:t>
      </w:r>
      <w:r w:rsidR="00534ECA">
        <w:rPr>
          <w:rFonts w:ascii="Times New Roman" w:hAnsi="Times New Roman" w:cs="Times New Roman"/>
          <w:sz w:val="24"/>
          <w:szCs w:val="24"/>
        </w:rPr>
        <w:t>foi marcad</w:t>
      </w:r>
      <w:r w:rsidR="00FF5866">
        <w:rPr>
          <w:rFonts w:ascii="Times New Roman" w:hAnsi="Times New Roman" w:cs="Times New Roman"/>
          <w:sz w:val="24"/>
          <w:szCs w:val="24"/>
        </w:rPr>
        <w:t xml:space="preserve">a por </w:t>
      </w:r>
      <w:r w:rsidR="006F5223">
        <w:rPr>
          <w:rFonts w:ascii="Times New Roman" w:hAnsi="Times New Roman" w:cs="Times New Roman"/>
          <w:sz w:val="24"/>
          <w:szCs w:val="24"/>
        </w:rPr>
        <w:t>divers</w:t>
      </w:r>
      <w:r w:rsidR="00FF5866">
        <w:rPr>
          <w:rFonts w:ascii="Times New Roman" w:hAnsi="Times New Roman" w:cs="Times New Roman"/>
          <w:sz w:val="24"/>
          <w:szCs w:val="24"/>
        </w:rPr>
        <w:t>a</w:t>
      </w:r>
      <w:r w:rsidR="006F5223">
        <w:rPr>
          <w:rFonts w:ascii="Times New Roman" w:hAnsi="Times New Roman" w:cs="Times New Roman"/>
          <w:sz w:val="24"/>
          <w:szCs w:val="24"/>
        </w:rPr>
        <w:t xml:space="preserve">s </w:t>
      </w:r>
      <w:r w:rsidR="00FF5866">
        <w:rPr>
          <w:rFonts w:ascii="Times New Roman" w:hAnsi="Times New Roman" w:cs="Times New Roman"/>
          <w:sz w:val="24"/>
          <w:szCs w:val="24"/>
        </w:rPr>
        <w:t>problemáticas que</w:t>
      </w:r>
      <w:r w:rsidR="00534ECA">
        <w:rPr>
          <w:rFonts w:ascii="Times New Roman" w:hAnsi="Times New Roman" w:cs="Times New Roman"/>
          <w:sz w:val="24"/>
          <w:szCs w:val="24"/>
        </w:rPr>
        <w:t xml:space="preserve"> </w:t>
      </w:r>
      <w:r w:rsidR="006F5223">
        <w:rPr>
          <w:rFonts w:ascii="Times New Roman" w:hAnsi="Times New Roman" w:cs="Times New Roman"/>
          <w:sz w:val="24"/>
          <w:szCs w:val="24"/>
        </w:rPr>
        <w:t xml:space="preserve">expressavam </w:t>
      </w:r>
      <w:r w:rsidR="00534ECA">
        <w:rPr>
          <w:rFonts w:ascii="Times New Roman" w:hAnsi="Times New Roman" w:cs="Times New Roman"/>
          <w:sz w:val="24"/>
          <w:szCs w:val="24"/>
        </w:rPr>
        <w:t>a fragilidade do projeto de</w:t>
      </w:r>
      <w:r w:rsidR="006F5223">
        <w:rPr>
          <w:rFonts w:ascii="Times New Roman" w:hAnsi="Times New Roman" w:cs="Times New Roman"/>
          <w:sz w:val="24"/>
          <w:szCs w:val="24"/>
        </w:rPr>
        <w:t xml:space="preserve"> colonização oficial, além de demonstrar a complexa rede de ações desses colonos. </w:t>
      </w:r>
    </w:p>
    <w:p w14:paraId="0FE0F345" w14:textId="3CF13583" w:rsidR="00342E47" w:rsidRDefault="00873675"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 segundo capítulo, intitulado “Clevelândia do Norte: a colônia agrícola que se tornou campo de prisioneiros políticos na fronteira do Oiapoque”</w:t>
      </w:r>
      <w:r w:rsidR="007007EA">
        <w:rPr>
          <w:rFonts w:ascii="Times New Roman" w:hAnsi="Times New Roman" w:cs="Times New Roman"/>
          <w:sz w:val="24"/>
          <w:szCs w:val="24"/>
        </w:rPr>
        <w:t xml:space="preserve">, a temporalidade abordada pelos autores data a Primeira República, </w:t>
      </w:r>
      <w:r w:rsidR="00635C6C">
        <w:rPr>
          <w:rFonts w:ascii="Times New Roman" w:hAnsi="Times New Roman" w:cs="Times New Roman"/>
          <w:sz w:val="24"/>
          <w:szCs w:val="24"/>
        </w:rPr>
        <w:t>sendo</w:t>
      </w:r>
      <w:r>
        <w:rPr>
          <w:rFonts w:ascii="Times New Roman" w:hAnsi="Times New Roman" w:cs="Times New Roman"/>
          <w:sz w:val="24"/>
          <w:szCs w:val="24"/>
        </w:rPr>
        <w:t xml:space="preserve"> discutido o processo histórico de instauração da colônia Clevelândia do Norte, </w:t>
      </w:r>
      <w:r w:rsidR="007007EA">
        <w:rPr>
          <w:rFonts w:ascii="Times New Roman" w:hAnsi="Times New Roman" w:cs="Times New Roman"/>
          <w:sz w:val="24"/>
          <w:szCs w:val="24"/>
        </w:rPr>
        <w:t>às margens do rio Oiapoque na década de 1920. Ao dialogar sobre as experi</w:t>
      </w:r>
      <w:r w:rsidR="00635C6C">
        <w:rPr>
          <w:rFonts w:ascii="Times New Roman" w:hAnsi="Times New Roman" w:cs="Times New Roman"/>
          <w:sz w:val="24"/>
          <w:szCs w:val="24"/>
        </w:rPr>
        <w:t>ê</w:t>
      </w:r>
      <w:r w:rsidR="007007EA">
        <w:rPr>
          <w:rFonts w:ascii="Times New Roman" w:hAnsi="Times New Roman" w:cs="Times New Roman"/>
          <w:sz w:val="24"/>
          <w:szCs w:val="24"/>
        </w:rPr>
        <w:t>ncias agrícolas amazônicas na historiografia e a ocupação de Oiapoque</w:t>
      </w:r>
      <w:r w:rsidR="00635C6C">
        <w:rPr>
          <w:rFonts w:ascii="Times New Roman" w:hAnsi="Times New Roman" w:cs="Times New Roman"/>
          <w:sz w:val="24"/>
          <w:szCs w:val="24"/>
        </w:rPr>
        <w:t>,</w:t>
      </w:r>
      <w:r w:rsidR="007007EA">
        <w:rPr>
          <w:rFonts w:ascii="Times New Roman" w:hAnsi="Times New Roman" w:cs="Times New Roman"/>
          <w:sz w:val="24"/>
          <w:szCs w:val="24"/>
        </w:rPr>
        <w:t xml:space="preserve"> são descritas informações pertinentes ao processo de colonização da região </w:t>
      </w:r>
      <w:r w:rsidR="00635C6C">
        <w:rPr>
          <w:rFonts w:ascii="Times New Roman" w:hAnsi="Times New Roman" w:cs="Times New Roman"/>
          <w:sz w:val="24"/>
          <w:szCs w:val="24"/>
        </w:rPr>
        <w:t>para</w:t>
      </w:r>
      <w:r w:rsidR="007007EA">
        <w:rPr>
          <w:rFonts w:ascii="Times New Roman" w:hAnsi="Times New Roman" w:cs="Times New Roman"/>
          <w:sz w:val="24"/>
          <w:szCs w:val="24"/>
        </w:rPr>
        <w:t xml:space="preserve"> combater uma suposta ameaça francesa </w:t>
      </w:r>
      <w:r w:rsidR="00635C6C">
        <w:rPr>
          <w:rFonts w:ascii="Times New Roman" w:hAnsi="Times New Roman" w:cs="Times New Roman"/>
          <w:sz w:val="24"/>
          <w:szCs w:val="24"/>
        </w:rPr>
        <w:t>à</w:t>
      </w:r>
      <w:r w:rsidR="007007EA">
        <w:rPr>
          <w:rFonts w:ascii="Times New Roman" w:hAnsi="Times New Roman" w:cs="Times New Roman"/>
          <w:sz w:val="24"/>
          <w:szCs w:val="24"/>
        </w:rPr>
        <w:t xml:space="preserve"> soberania e ao território do Brasil.</w:t>
      </w:r>
      <w:r w:rsidR="00342E47">
        <w:rPr>
          <w:rFonts w:ascii="Times New Roman" w:hAnsi="Times New Roman" w:cs="Times New Roman"/>
          <w:sz w:val="24"/>
          <w:szCs w:val="24"/>
        </w:rPr>
        <w:t xml:space="preserve"> Infere-se, ainda, a particularidade da colônia em desdobrar-se ao longo dos anos para atender a um povoamento que englobava duas categorias de sujeitos, que protagonizaram relações de trocas interessantes na região, sendo eles: “[...] os colonos migrantes da fronteira agrícola e os prision</w:t>
      </w:r>
      <w:r w:rsidR="00FF5866">
        <w:rPr>
          <w:rFonts w:ascii="Times New Roman" w:hAnsi="Times New Roman" w:cs="Times New Roman"/>
          <w:sz w:val="24"/>
          <w:szCs w:val="24"/>
        </w:rPr>
        <w:t>eiros</w:t>
      </w:r>
      <w:r w:rsidR="00342E47">
        <w:rPr>
          <w:rFonts w:ascii="Times New Roman" w:hAnsi="Times New Roman" w:cs="Times New Roman"/>
          <w:sz w:val="24"/>
          <w:szCs w:val="24"/>
        </w:rPr>
        <w:t xml:space="preserve"> políticos do sudeste, enviados </w:t>
      </w:r>
      <w:r w:rsidR="008D436B">
        <w:rPr>
          <w:rFonts w:ascii="Times New Roman" w:hAnsi="Times New Roman" w:cs="Times New Roman"/>
          <w:sz w:val="24"/>
          <w:szCs w:val="24"/>
        </w:rPr>
        <w:t xml:space="preserve">ao confinamento no extremo </w:t>
      </w:r>
      <w:r w:rsidR="00635C6C">
        <w:rPr>
          <w:rFonts w:ascii="Times New Roman" w:hAnsi="Times New Roman" w:cs="Times New Roman"/>
          <w:sz w:val="24"/>
          <w:szCs w:val="24"/>
        </w:rPr>
        <w:t>n</w:t>
      </w:r>
      <w:r w:rsidR="00342E47">
        <w:rPr>
          <w:rFonts w:ascii="Times New Roman" w:hAnsi="Times New Roman" w:cs="Times New Roman"/>
          <w:sz w:val="24"/>
          <w:szCs w:val="24"/>
        </w:rPr>
        <w:t>orte</w:t>
      </w:r>
      <w:r w:rsidR="008D436B">
        <w:rPr>
          <w:rFonts w:ascii="Times New Roman" w:hAnsi="Times New Roman" w:cs="Times New Roman"/>
          <w:sz w:val="24"/>
          <w:szCs w:val="24"/>
        </w:rPr>
        <w:t xml:space="preserve"> do território</w:t>
      </w:r>
      <w:r w:rsidR="00342E47">
        <w:rPr>
          <w:rFonts w:ascii="Times New Roman" w:hAnsi="Times New Roman" w:cs="Times New Roman"/>
          <w:sz w:val="24"/>
          <w:szCs w:val="24"/>
        </w:rPr>
        <w:t xml:space="preserve">” (NUNES, ROMANI, MARTINS DE SOUZA, 2015, p. 47-48). </w:t>
      </w:r>
    </w:p>
    <w:p w14:paraId="591535D5" w14:textId="77777777" w:rsidR="00E57D17" w:rsidRDefault="007007EA"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Isto posto, os autores utilizam de relatos e registros dos migrantes englobados pelo empreendimento para discorrer que estes sujeitos eram, por muitas vezes, invisibilizados, além de suas pautas e necessidades estarem à mercê de uma má administração</w:t>
      </w:r>
      <w:r w:rsidR="00AE2167">
        <w:rPr>
          <w:rFonts w:ascii="Times New Roman" w:hAnsi="Times New Roman" w:cs="Times New Roman"/>
          <w:sz w:val="24"/>
          <w:szCs w:val="24"/>
        </w:rPr>
        <w:t xml:space="preserve"> que refletia na falta de apoio e incentivo à produção e escoamento dos produtos, sendo </w:t>
      </w:r>
      <w:r>
        <w:rPr>
          <w:rFonts w:ascii="Times New Roman" w:hAnsi="Times New Roman" w:cs="Times New Roman"/>
          <w:sz w:val="24"/>
          <w:szCs w:val="24"/>
        </w:rPr>
        <w:t>possível afirmar ser</w:t>
      </w:r>
      <w:r w:rsidR="00AE2167">
        <w:rPr>
          <w:rFonts w:ascii="Times New Roman" w:hAnsi="Times New Roman" w:cs="Times New Roman"/>
          <w:sz w:val="24"/>
          <w:szCs w:val="24"/>
        </w:rPr>
        <w:t>em</w:t>
      </w:r>
      <w:r>
        <w:rPr>
          <w:rFonts w:ascii="Times New Roman" w:hAnsi="Times New Roman" w:cs="Times New Roman"/>
          <w:sz w:val="24"/>
          <w:szCs w:val="24"/>
        </w:rPr>
        <w:t xml:space="preserve"> </w:t>
      </w:r>
      <w:r w:rsidR="00AE2167">
        <w:rPr>
          <w:rFonts w:ascii="Times New Roman" w:hAnsi="Times New Roman" w:cs="Times New Roman"/>
          <w:sz w:val="24"/>
          <w:szCs w:val="24"/>
        </w:rPr>
        <w:t xml:space="preserve">estes alguns </w:t>
      </w:r>
      <w:r>
        <w:rPr>
          <w:rFonts w:ascii="Times New Roman" w:hAnsi="Times New Roman" w:cs="Times New Roman"/>
          <w:sz w:val="24"/>
          <w:szCs w:val="24"/>
        </w:rPr>
        <w:t>dos pontos que lev</w:t>
      </w:r>
      <w:r w:rsidR="00AE2167">
        <w:rPr>
          <w:rFonts w:ascii="Times New Roman" w:hAnsi="Times New Roman" w:cs="Times New Roman"/>
          <w:sz w:val="24"/>
          <w:szCs w:val="24"/>
        </w:rPr>
        <w:t>aram</w:t>
      </w:r>
      <w:r>
        <w:rPr>
          <w:rFonts w:ascii="Times New Roman" w:hAnsi="Times New Roman" w:cs="Times New Roman"/>
          <w:sz w:val="24"/>
          <w:szCs w:val="24"/>
        </w:rPr>
        <w:t xml:space="preserve"> ao fracasso da colônia agrícola. </w:t>
      </w:r>
    </w:p>
    <w:p w14:paraId="489FD300" w14:textId="6A67D561" w:rsidR="00E57D17" w:rsidRDefault="007007EA" w:rsidP="004E4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objetivo da </w:t>
      </w:r>
      <w:r w:rsidR="00C65879">
        <w:rPr>
          <w:rFonts w:ascii="Times New Roman" w:hAnsi="Times New Roman" w:cs="Times New Roman"/>
          <w:sz w:val="24"/>
          <w:szCs w:val="24"/>
        </w:rPr>
        <w:t xml:space="preserve">criação e </w:t>
      </w:r>
      <w:r>
        <w:rPr>
          <w:rFonts w:ascii="Times New Roman" w:hAnsi="Times New Roman" w:cs="Times New Roman"/>
          <w:sz w:val="24"/>
          <w:szCs w:val="24"/>
        </w:rPr>
        <w:t xml:space="preserve">instauração da </w:t>
      </w:r>
      <w:r w:rsidR="00C65879">
        <w:rPr>
          <w:rFonts w:ascii="Times New Roman" w:hAnsi="Times New Roman" w:cs="Times New Roman"/>
          <w:sz w:val="24"/>
          <w:szCs w:val="24"/>
        </w:rPr>
        <w:t>Clevelândia</w:t>
      </w:r>
      <w:r>
        <w:rPr>
          <w:rFonts w:ascii="Times New Roman" w:hAnsi="Times New Roman" w:cs="Times New Roman"/>
          <w:sz w:val="24"/>
          <w:szCs w:val="24"/>
        </w:rPr>
        <w:t xml:space="preserve">, </w:t>
      </w:r>
      <w:r w:rsidR="00C65879">
        <w:rPr>
          <w:rFonts w:ascii="Times New Roman" w:hAnsi="Times New Roman" w:cs="Times New Roman"/>
          <w:sz w:val="24"/>
          <w:szCs w:val="24"/>
        </w:rPr>
        <w:t xml:space="preserve">cujo nome foi em homenagem ao presidente norte-americano </w:t>
      </w:r>
      <w:proofErr w:type="spellStart"/>
      <w:r w:rsidR="00C65879">
        <w:rPr>
          <w:rFonts w:ascii="Times New Roman" w:hAnsi="Times New Roman" w:cs="Times New Roman"/>
          <w:sz w:val="24"/>
          <w:szCs w:val="24"/>
        </w:rPr>
        <w:t>Groover</w:t>
      </w:r>
      <w:proofErr w:type="spellEnd"/>
      <w:r w:rsidR="00C65879">
        <w:rPr>
          <w:rFonts w:ascii="Times New Roman" w:hAnsi="Times New Roman" w:cs="Times New Roman"/>
          <w:sz w:val="24"/>
          <w:szCs w:val="24"/>
        </w:rPr>
        <w:t xml:space="preserve"> Cleveland, assim como o que levou diversos migrantes, </w:t>
      </w:r>
      <w:r w:rsidR="00C65879">
        <w:rPr>
          <w:rFonts w:ascii="Times New Roman" w:hAnsi="Times New Roman" w:cs="Times New Roman"/>
          <w:sz w:val="24"/>
          <w:szCs w:val="24"/>
        </w:rPr>
        <w:lastRenderedPageBreak/>
        <w:t xml:space="preserve">sobretudo do Nordeste do País a aventurar-se neste território, vai </w:t>
      </w:r>
      <w:r w:rsidR="00635C6C">
        <w:rPr>
          <w:rFonts w:ascii="Times New Roman" w:hAnsi="Times New Roman" w:cs="Times New Roman"/>
          <w:sz w:val="24"/>
          <w:szCs w:val="24"/>
        </w:rPr>
        <w:t>ao</w:t>
      </w:r>
      <w:r w:rsidR="00C65879">
        <w:rPr>
          <w:rFonts w:ascii="Times New Roman" w:hAnsi="Times New Roman" w:cs="Times New Roman"/>
          <w:sz w:val="24"/>
          <w:szCs w:val="24"/>
        </w:rPr>
        <w:t xml:space="preserve"> encontro </w:t>
      </w:r>
      <w:r w:rsidR="00635C6C">
        <w:rPr>
          <w:rFonts w:ascii="Times New Roman" w:hAnsi="Times New Roman" w:cs="Times New Roman"/>
          <w:sz w:val="24"/>
          <w:szCs w:val="24"/>
        </w:rPr>
        <w:t>d</w:t>
      </w:r>
      <w:r w:rsidR="00C65879">
        <w:rPr>
          <w:rFonts w:ascii="Times New Roman" w:hAnsi="Times New Roman" w:cs="Times New Roman"/>
          <w:sz w:val="24"/>
          <w:szCs w:val="24"/>
        </w:rPr>
        <w:t>o que foi discorrido anteriormente, ou seja, ao combate a ameaça do solo pátria que corroborou com o chamado aos colonos pioneiros, que atraídos pelas promessas de terras férteis para trabalho</w:t>
      </w:r>
      <w:r w:rsidR="00342E47">
        <w:rPr>
          <w:rFonts w:ascii="Times New Roman" w:hAnsi="Times New Roman" w:cs="Times New Roman"/>
          <w:sz w:val="24"/>
          <w:szCs w:val="24"/>
        </w:rPr>
        <w:t xml:space="preserve"> – como</w:t>
      </w:r>
      <w:r w:rsidR="00C65879">
        <w:rPr>
          <w:rFonts w:ascii="Times New Roman" w:hAnsi="Times New Roman" w:cs="Times New Roman"/>
          <w:sz w:val="24"/>
          <w:szCs w:val="24"/>
        </w:rPr>
        <w:t xml:space="preserve"> promovia</w:t>
      </w:r>
      <w:r w:rsidR="00342E47">
        <w:rPr>
          <w:rFonts w:ascii="Times New Roman" w:hAnsi="Times New Roman" w:cs="Times New Roman"/>
          <w:sz w:val="24"/>
          <w:szCs w:val="24"/>
        </w:rPr>
        <w:t xml:space="preserve"> Luís</w:t>
      </w:r>
      <w:r w:rsidR="00C65879">
        <w:rPr>
          <w:rFonts w:ascii="Times New Roman" w:hAnsi="Times New Roman" w:cs="Times New Roman"/>
          <w:sz w:val="24"/>
          <w:szCs w:val="24"/>
        </w:rPr>
        <w:t xml:space="preserve"> Nobre, um dos colonos que ficava nas linhas de entrada da Clevelândia </w:t>
      </w:r>
      <w:r w:rsidR="00342E47">
        <w:rPr>
          <w:rFonts w:ascii="Times New Roman" w:hAnsi="Times New Roman" w:cs="Times New Roman"/>
          <w:sz w:val="24"/>
          <w:szCs w:val="24"/>
        </w:rPr>
        <w:t xml:space="preserve">– viam melhores oportunidades na região, mesmo que muitos destes sujeitos tivessem pouca vivencias agrícolas, exceto por aquelas voltadas para subsistência </w:t>
      </w:r>
      <w:r w:rsidR="00C65879">
        <w:rPr>
          <w:rFonts w:ascii="Times New Roman" w:hAnsi="Times New Roman" w:cs="Times New Roman"/>
          <w:sz w:val="24"/>
          <w:szCs w:val="24"/>
        </w:rPr>
        <w:t xml:space="preserve">(NUNES, ROMANI, MARTINS DE SOUZA, 2015, p. </w:t>
      </w:r>
      <w:r w:rsidR="00342E47">
        <w:rPr>
          <w:rFonts w:ascii="Times New Roman" w:hAnsi="Times New Roman" w:cs="Times New Roman"/>
          <w:sz w:val="24"/>
          <w:szCs w:val="24"/>
        </w:rPr>
        <w:t>77</w:t>
      </w:r>
      <w:r w:rsidR="00C65879">
        <w:rPr>
          <w:rFonts w:ascii="Times New Roman" w:hAnsi="Times New Roman" w:cs="Times New Roman"/>
          <w:sz w:val="24"/>
          <w:szCs w:val="24"/>
        </w:rPr>
        <w:t xml:space="preserve">). </w:t>
      </w:r>
    </w:p>
    <w:p w14:paraId="68F1027C" w14:textId="77777777" w:rsidR="00635C6C" w:rsidRPr="00635C6C" w:rsidRDefault="00635C6C" w:rsidP="00635C6C">
      <w:pPr>
        <w:spacing w:after="0" w:line="240" w:lineRule="auto"/>
        <w:ind w:firstLine="708"/>
        <w:jc w:val="both"/>
        <w:rPr>
          <w:rFonts w:ascii="Times New Roman" w:hAnsi="Times New Roman" w:cs="Times New Roman"/>
          <w:sz w:val="24"/>
          <w:szCs w:val="24"/>
        </w:rPr>
      </w:pPr>
      <w:r w:rsidRPr="00635C6C">
        <w:rPr>
          <w:rFonts w:ascii="Times New Roman" w:hAnsi="Times New Roman" w:cs="Times New Roman"/>
          <w:sz w:val="24"/>
          <w:szCs w:val="24"/>
        </w:rPr>
        <w:t>Um fator curioso relacionado à Clevelândia, e que os autores discorrem ser um dos aspectos que a tornam uma experiência particular dentre os experimentos de colônias agrícolas, é a sua transformação em colônia penal. Sobre isto, os autores apontam que em “[...] dezembro de 1924, mais precisamente na véspera de Natal, como presente aos colonos instaurados em Clevelândia, começaram a chegar os prisioneiros para o confinamento na selva equatorial” (NUNES, ROMANI, MARTINS DE SOUZA, 2015, p. 79). A junção de um já grande contingente populacional, com os novos chegados não poderia culminar em outra coisa, além de desastres, por isso os autores explicam que este evento – a chegada dos prisioneiros – para além de demonstrar um claro desprezo governamental pela vida humana, uma vez ignorou, mais uma vez, os sujeitos já instalados ali, resultou em um inchaço populacional, aumento nos relatos de doenças e, consequentemente, nos níveis de mortalidade – sendo importante explicar que a culpa sobre estas questões não deve ser diretamente atribuída a chegada dos prisioneiros, mas sim ao histórico de má administração dos gestores responsáveis por Clevelândia, que depois de tantos empecilhos encontrou seu fim do ano de 1935, sob o decreto 559, assinado pelo presidente Getúlio Vargas, que cedia o território para o Ministério de Guerra, tornando-a a antiga colônia em uma sede do exército.</w:t>
      </w:r>
    </w:p>
    <w:p w14:paraId="2CB2DA34" w14:textId="77777777" w:rsidR="00635C6C" w:rsidRPr="00635C6C" w:rsidRDefault="00635C6C" w:rsidP="00635C6C">
      <w:pPr>
        <w:spacing w:after="0" w:line="240" w:lineRule="auto"/>
        <w:ind w:firstLine="708"/>
        <w:jc w:val="both"/>
        <w:rPr>
          <w:rFonts w:ascii="Times New Roman" w:hAnsi="Times New Roman" w:cs="Times New Roman"/>
          <w:sz w:val="24"/>
          <w:szCs w:val="24"/>
        </w:rPr>
      </w:pPr>
      <w:r w:rsidRPr="00635C6C">
        <w:rPr>
          <w:rFonts w:ascii="Times New Roman" w:hAnsi="Times New Roman" w:cs="Times New Roman"/>
          <w:sz w:val="24"/>
          <w:szCs w:val="24"/>
        </w:rPr>
        <w:t xml:space="preserve">No terceiro e último capítulo, intitulado “A estrada para o progresso: colonização e construção da Transamazônica” são </w:t>
      </w:r>
      <w:proofErr w:type="gramStart"/>
      <w:r w:rsidRPr="00635C6C">
        <w:rPr>
          <w:rFonts w:ascii="Times New Roman" w:hAnsi="Times New Roman" w:cs="Times New Roman"/>
          <w:sz w:val="24"/>
          <w:szCs w:val="24"/>
        </w:rPr>
        <w:t>feitos</w:t>
      </w:r>
      <w:proofErr w:type="gramEnd"/>
      <w:r w:rsidRPr="00635C6C">
        <w:rPr>
          <w:rFonts w:ascii="Times New Roman" w:hAnsi="Times New Roman" w:cs="Times New Roman"/>
          <w:sz w:val="24"/>
          <w:szCs w:val="24"/>
        </w:rPr>
        <w:t xml:space="preserve"> apontamentos sobre a década de 1970, durante a ditadura militar brasileira. A Transamazônica, ou BR-230, foi uma dentre os grandes projetos planejados com o intuito de alavancar o capital econômico do Brasil, e sobre ela estavam as expectativas de que “[...] atenderia a um antigo anseio de intelectuais e políticos de ocupar a Amazônia, assim como, simultaneamente, resolveria problemas fundiários no Nordeste e no Sul do país” (NUNES, ROMANI, MARTINS DE SOUZA, 2015, p. 93). Iniciativas, como a transamazônica, utilizaram-se de diversas problemáticas sociais que estavam acontecendo no país para promover os grandes projetos como uma espécie de “milagre” para a economia e, por consequência, para a vida daqueles interessados em aceitar o desafio do “inferno verde”. Assim, um grande e constante deslocamento de pessoas para as margens da rodovia foi iniciado na década de 1970 com respaldo do presidente Médici através da publicação do Decreto-Lei que deu origem ao Plano de Integração Nacional (PIN).</w:t>
      </w:r>
    </w:p>
    <w:p w14:paraId="62CADE4A" w14:textId="77777777" w:rsidR="00E57D17" w:rsidRDefault="007E39A6" w:rsidP="00E57D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autores fazem uma rica discussão sobre a utilização das obras literárias para compreender melhor as dinâmicas de organização da transamazônica, utilizando autores como Odette de Barros Mott, que </w:t>
      </w:r>
      <w:r w:rsidR="005525DF">
        <w:rPr>
          <w:rFonts w:ascii="Times New Roman" w:hAnsi="Times New Roman" w:cs="Times New Roman"/>
          <w:sz w:val="24"/>
          <w:szCs w:val="24"/>
        </w:rPr>
        <w:t xml:space="preserve">transmite por meio de seus personagens as situações vividas pelas famílias nordestinas, sobretudo no que diz respeito ao encanto e o desencanto com a chegada na Amazônia. </w:t>
      </w:r>
      <w:r w:rsidR="00FF5866">
        <w:rPr>
          <w:rFonts w:ascii="Times New Roman" w:hAnsi="Times New Roman" w:cs="Times New Roman"/>
          <w:sz w:val="24"/>
          <w:szCs w:val="24"/>
        </w:rPr>
        <w:t>A esse respeito</w:t>
      </w:r>
      <w:r w:rsidR="005525DF">
        <w:rPr>
          <w:rFonts w:ascii="Times New Roman" w:hAnsi="Times New Roman" w:cs="Times New Roman"/>
          <w:sz w:val="24"/>
          <w:szCs w:val="24"/>
        </w:rPr>
        <w:t>, os autores utilizam Nabiça &amp; Pereira para dar suporte a sua afirmação de que</w:t>
      </w:r>
      <w:r w:rsidR="005944FA">
        <w:rPr>
          <w:rFonts w:ascii="Times New Roman" w:hAnsi="Times New Roman" w:cs="Times New Roman"/>
          <w:sz w:val="24"/>
          <w:szCs w:val="24"/>
        </w:rPr>
        <w:t xml:space="preserve"> </w:t>
      </w:r>
      <w:r w:rsidR="00E93252">
        <w:rPr>
          <w:rFonts w:ascii="Times New Roman" w:hAnsi="Times New Roman" w:cs="Times New Roman"/>
          <w:sz w:val="24"/>
          <w:szCs w:val="24"/>
        </w:rPr>
        <w:t xml:space="preserve">uma grande decepção dos migrantes era quando percebiam que o enriquecimento </w:t>
      </w:r>
      <w:r w:rsidR="0009375B">
        <w:rPr>
          <w:rFonts w:ascii="Times New Roman" w:hAnsi="Times New Roman" w:cs="Times New Roman"/>
          <w:sz w:val="24"/>
          <w:szCs w:val="24"/>
        </w:rPr>
        <w:t xml:space="preserve">rápido e o apoio para a </w:t>
      </w:r>
      <w:r w:rsidR="00FF5866">
        <w:rPr>
          <w:rFonts w:ascii="Times New Roman" w:hAnsi="Times New Roman" w:cs="Times New Roman"/>
          <w:sz w:val="24"/>
          <w:szCs w:val="24"/>
        </w:rPr>
        <w:t xml:space="preserve">sua </w:t>
      </w:r>
      <w:r w:rsidR="0009375B">
        <w:rPr>
          <w:rFonts w:ascii="Times New Roman" w:hAnsi="Times New Roman" w:cs="Times New Roman"/>
          <w:sz w:val="24"/>
          <w:szCs w:val="24"/>
        </w:rPr>
        <w:t>permanência</w:t>
      </w:r>
      <w:r w:rsidR="00FF5866">
        <w:rPr>
          <w:rFonts w:ascii="Times New Roman" w:hAnsi="Times New Roman" w:cs="Times New Roman"/>
          <w:sz w:val="24"/>
          <w:szCs w:val="24"/>
        </w:rPr>
        <w:t xml:space="preserve">, </w:t>
      </w:r>
      <w:r w:rsidR="0009375B">
        <w:rPr>
          <w:rFonts w:ascii="Times New Roman" w:hAnsi="Times New Roman" w:cs="Times New Roman"/>
          <w:sz w:val="24"/>
          <w:szCs w:val="24"/>
        </w:rPr>
        <w:t xml:space="preserve">que foram </w:t>
      </w:r>
      <w:r w:rsidR="00E93252">
        <w:rPr>
          <w:rFonts w:ascii="Times New Roman" w:hAnsi="Times New Roman" w:cs="Times New Roman"/>
          <w:sz w:val="24"/>
          <w:szCs w:val="24"/>
        </w:rPr>
        <w:t>prometido</w:t>
      </w:r>
      <w:r w:rsidR="0009375B">
        <w:rPr>
          <w:rFonts w:ascii="Times New Roman" w:hAnsi="Times New Roman" w:cs="Times New Roman"/>
          <w:sz w:val="24"/>
          <w:szCs w:val="24"/>
        </w:rPr>
        <w:t>s</w:t>
      </w:r>
      <w:r w:rsidR="005944FA">
        <w:rPr>
          <w:rFonts w:ascii="Times New Roman" w:hAnsi="Times New Roman" w:cs="Times New Roman"/>
          <w:sz w:val="24"/>
          <w:szCs w:val="24"/>
        </w:rPr>
        <w:t xml:space="preserve"> </w:t>
      </w:r>
      <w:r w:rsidR="00FF5866">
        <w:rPr>
          <w:rFonts w:ascii="Times New Roman" w:hAnsi="Times New Roman" w:cs="Times New Roman"/>
          <w:sz w:val="24"/>
          <w:szCs w:val="24"/>
        </w:rPr>
        <w:t xml:space="preserve">pelas autoridades governamentais, </w:t>
      </w:r>
      <w:r w:rsidR="00E93252">
        <w:rPr>
          <w:rFonts w:ascii="Times New Roman" w:hAnsi="Times New Roman" w:cs="Times New Roman"/>
          <w:sz w:val="24"/>
          <w:szCs w:val="24"/>
        </w:rPr>
        <w:t>era uma ilusão</w:t>
      </w:r>
      <w:r w:rsidR="005944FA">
        <w:rPr>
          <w:rFonts w:ascii="Times New Roman" w:hAnsi="Times New Roman" w:cs="Times New Roman"/>
          <w:sz w:val="24"/>
          <w:szCs w:val="24"/>
        </w:rPr>
        <w:t xml:space="preserve">, </w:t>
      </w:r>
      <w:r w:rsidR="00E93252">
        <w:rPr>
          <w:rFonts w:ascii="Times New Roman" w:hAnsi="Times New Roman" w:cs="Times New Roman"/>
          <w:sz w:val="24"/>
          <w:szCs w:val="24"/>
        </w:rPr>
        <w:t>e mesmo que a</w:t>
      </w:r>
      <w:r w:rsidR="0009375B">
        <w:rPr>
          <w:rFonts w:ascii="Times New Roman" w:hAnsi="Times New Roman" w:cs="Times New Roman"/>
          <w:sz w:val="24"/>
          <w:szCs w:val="24"/>
        </w:rPr>
        <w:t>lgumas</w:t>
      </w:r>
      <w:r w:rsidR="00E93252">
        <w:rPr>
          <w:rFonts w:ascii="Times New Roman" w:hAnsi="Times New Roman" w:cs="Times New Roman"/>
          <w:sz w:val="24"/>
          <w:szCs w:val="24"/>
        </w:rPr>
        <w:t xml:space="preserve"> famílias tenham conseguido se organizar para continuar vivendo ali</w:t>
      </w:r>
      <w:r w:rsidR="00FF5866">
        <w:rPr>
          <w:rFonts w:ascii="Times New Roman" w:hAnsi="Times New Roman" w:cs="Times New Roman"/>
          <w:sz w:val="24"/>
          <w:szCs w:val="24"/>
        </w:rPr>
        <w:t xml:space="preserve"> – </w:t>
      </w:r>
      <w:r w:rsidR="005944FA">
        <w:rPr>
          <w:rFonts w:ascii="Times New Roman" w:hAnsi="Times New Roman" w:cs="Times New Roman"/>
          <w:sz w:val="24"/>
          <w:szCs w:val="24"/>
        </w:rPr>
        <w:t xml:space="preserve">assim </w:t>
      </w:r>
      <w:r w:rsidR="0009375B">
        <w:rPr>
          <w:rFonts w:ascii="Times New Roman" w:hAnsi="Times New Roman" w:cs="Times New Roman"/>
          <w:sz w:val="24"/>
          <w:szCs w:val="24"/>
        </w:rPr>
        <w:t>como os personagens de Mott</w:t>
      </w:r>
      <w:r w:rsidR="00FF5866">
        <w:rPr>
          <w:rFonts w:ascii="Times New Roman" w:hAnsi="Times New Roman" w:cs="Times New Roman"/>
          <w:sz w:val="24"/>
          <w:szCs w:val="24"/>
        </w:rPr>
        <w:t xml:space="preserve"> – </w:t>
      </w:r>
      <w:r w:rsidR="0009375B">
        <w:rPr>
          <w:rFonts w:ascii="Times New Roman" w:hAnsi="Times New Roman" w:cs="Times New Roman"/>
          <w:sz w:val="24"/>
          <w:szCs w:val="24"/>
        </w:rPr>
        <w:t xml:space="preserve">muitos ainda regressaram por suas terras pela não adaptação a nova realidade. </w:t>
      </w:r>
      <w:r w:rsidR="005944FA">
        <w:rPr>
          <w:rFonts w:ascii="Times New Roman" w:hAnsi="Times New Roman" w:cs="Times New Roman"/>
          <w:sz w:val="24"/>
          <w:szCs w:val="24"/>
        </w:rPr>
        <w:t>Ademais, a crescente propaganda governamental para atrair grandes empresários para região, contribuiu</w:t>
      </w:r>
      <w:r w:rsidR="005C4055">
        <w:rPr>
          <w:rFonts w:ascii="Times New Roman" w:hAnsi="Times New Roman" w:cs="Times New Roman"/>
          <w:sz w:val="24"/>
          <w:szCs w:val="24"/>
        </w:rPr>
        <w:t>,</w:t>
      </w:r>
      <w:r w:rsidR="005944FA">
        <w:rPr>
          <w:rFonts w:ascii="Times New Roman" w:hAnsi="Times New Roman" w:cs="Times New Roman"/>
          <w:sz w:val="24"/>
          <w:szCs w:val="24"/>
        </w:rPr>
        <w:t xml:space="preserve"> ainda mais</w:t>
      </w:r>
      <w:r w:rsidR="005C4055">
        <w:rPr>
          <w:rFonts w:ascii="Times New Roman" w:hAnsi="Times New Roman" w:cs="Times New Roman"/>
          <w:sz w:val="24"/>
          <w:szCs w:val="24"/>
        </w:rPr>
        <w:t>,</w:t>
      </w:r>
      <w:r w:rsidR="005944FA">
        <w:rPr>
          <w:rFonts w:ascii="Times New Roman" w:hAnsi="Times New Roman" w:cs="Times New Roman"/>
          <w:sz w:val="24"/>
          <w:szCs w:val="24"/>
        </w:rPr>
        <w:t xml:space="preserve"> </w:t>
      </w:r>
      <w:r w:rsidR="005C4055">
        <w:rPr>
          <w:rFonts w:ascii="Times New Roman" w:hAnsi="Times New Roman" w:cs="Times New Roman"/>
          <w:sz w:val="24"/>
          <w:szCs w:val="24"/>
        </w:rPr>
        <w:t>n</w:t>
      </w:r>
      <w:r w:rsidR="005944FA">
        <w:rPr>
          <w:rFonts w:ascii="Times New Roman" w:hAnsi="Times New Roman" w:cs="Times New Roman"/>
          <w:sz w:val="24"/>
          <w:szCs w:val="24"/>
        </w:rPr>
        <w:t>o</w:t>
      </w:r>
      <w:r w:rsidR="005C4055">
        <w:rPr>
          <w:rFonts w:ascii="Times New Roman" w:hAnsi="Times New Roman" w:cs="Times New Roman"/>
          <w:sz w:val="24"/>
          <w:szCs w:val="24"/>
        </w:rPr>
        <w:t xml:space="preserve"> aumento dos</w:t>
      </w:r>
      <w:r w:rsidR="005944FA">
        <w:rPr>
          <w:rFonts w:ascii="Times New Roman" w:hAnsi="Times New Roman" w:cs="Times New Roman"/>
          <w:sz w:val="24"/>
          <w:szCs w:val="24"/>
        </w:rPr>
        <w:t xml:space="preserve"> conflitos relacionados a crescente valoração do latifúndio</w:t>
      </w:r>
      <w:r w:rsidR="005C4055">
        <w:rPr>
          <w:rFonts w:ascii="Times New Roman" w:hAnsi="Times New Roman" w:cs="Times New Roman"/>
          <w:sz w:val="24"/>
          <w:szCs w:val="24"/>
        </w:rPr>
        <w:t xml:space="preserve"> </w:t>
      </w:r>
      <w:r w:rsidR="005944FA">
        <w:rPr>
          <w:rFonts w:ascii="Times New Roman" w:hAnsi="Times New Roman" w:cs="Times New Roman"/>
          <w:sz w:val="24"/>
          <w:szCs w:val="24"/>
        </w:rPr>
        <w:t>e a expropriação de agricultores, problemáticas já latentes na região</w:t>
      </w:r>
      <w:r w:rsidR="005C4055">
        <w:rPr>
          <w:rFonts w:ascii="Times New Roman" w:hAnsi="Times New Roman" w:cs="Times New Roman"/>
          <w:sz w:val="24"/>
          <w:szCs w:val="24"/>
        </w:rPr>
        <w:t xml:space="preserve"> “[...]</w:t>
      </w:r>
      <w:r w:rsidR="009A5037" w:rsidRPr="001D595C">
        <w:rPr>
          <w:rFonts w:ascii="Times New Roman" w:hAnsi="Times New Roman" w:cs="Times New Roman"/>
          <w:sz w:val="24"/>
          <w:szCs w:val="24"/>
        </w:rPr>
        <w:t xml:space="preserve"> em um cenário que já contava com conflitos entre migrantes, agricultores familiares, e as populações tradicionais, sobretudo </w:t>
      </w:r>
      <w:r w:rsidR="009A5037" w:rsidRPr="001D595C">
        <w:rPr>
          <w:rFonts w:ascii="Times New Roman" w:hAnsi="Times New Roman" w:cs="Times New Roman"/>
          <w:sz w:val="24"/>
          <w:szCs w:val="24"/>
        </w:rPr>
        <w:lastRenderedPageBreak/>
        <w:t>indígenas, e de não indígenas, habitantes das florestas e margens de rios</w:t>
      </w:r>
      <w:r w:rsidR="001D595C" w:rsidRPr="001D595C">
        <w:rPr>
          <w:rFonts w:ascii="Times New Roman" w:hAnsi="Times New Roman" w:cs="Times New Roman"/>
          <w:sz w:val="24"/>
          <w:szCs w:val="24"/>
        </w:rPr>
        <w:t>”</w:t>
      </w:r>
      <w:r w:rsidR="001627FD" w:rsidRPr="001D595C">
        <w:rPr>
          <w:rFonts w:ascii="Times New Roman" w:hAnsi="Times New Roman" w:cs="Times New Roman"/>
          <w:sz w:val="24"/>
          <w:szCs w:val="24"/>
        </w:rPr>
        <w:t xml:space="preserve"> (NUNES, ROMANI, MARTINS DE SOUZA, 2015, p. 112).</w:t>
      </w:r>
    </w:p>
    <w:p w14:paraId="5700250A" w14:textId="77777777" w:rsidR="00635C6C" w:rsidRPr="00635C6C" w:rsidRDefault="00635C6C" w:rsidP="00635C6C">
      <w:pPr>
        <w:spacing w:after="0" w:line="240" w:lineRule="auto"/>
        <w:ind w:firstLine="708"/>
        <w:jc w:val="both"/>
        <w:rPr>
          <w:rFonts w:ascii="Times New Roman" w:hAnsi="Times New Roman" w:cs="Times New Roman"/>
          <w:sz w:val="24"/>
          <w:szCs w:val="24"/>
        </w:rPr>
      </w:pPr>
      <w:r w:rsidRPr="00635C6C">
        <w:rPr>
          <w:rFonts w:ascii="Times New Roman" w:hAnsi="Times New Roman" w:cs="Times New Roman"/>
          <w:sz w:val="24"/>
          <w:szCs w:val="24"/>
        </w:rPr>
        <w:t xml:space="preserve">Assim, observa-se que as constantes mudanças nas políticas de colonização e agropecuária, conforme descrito pelos autores, auxiliou ainda mais na consolidação da Transamazônica, especialmente no governo de Geisel, sendo uma espécie de anunciação para os muitos conflitos que ainda surgiriam nos anos posteriores. Destarte, é possível entender que a Transamazônica, e por consequência os assentamentos próximos a sua instauração foram mais um dos grandes projetos desenvolvidos com o intuito de alavancar o capital brasileiro, que desconsideravam as especificidades dos sujeitos amazônicos e adotavam uma política de “desenvolvimento” de fora para dentro. </w:t>
      </w:r>
    </w:p>
    <w:p w14:paraId="4747761F" w14:textId="0A305A34" w:rsidR="009137EE" w:rsidRDefault="009137EE" w:rsidP="00E57D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Conclui-se que o livro </w:t>
      </w:r>
      <w:r w:rsidR="00E57D17" w:rsidRPr="00E57D17">
        <w:rPr>
          <w:rFonts w:ascii="Times New Roman" w:hAnsi="Times New Roman" w:cs="Times New Roman"/>
          <w:sz w:val="24"/>
          <w:szCs w:val="24"/>
        </w:rPr>
        <w:t>“</w:t>
      </w:r>
      <w:r w:rsidRPr="00E57D17">
        <w:rPr>
          <w:rFonts w:ascii="Times New Roman" w:hAnsi="Times New Roman" w:cs="Times New Roman"/>
          <w:sz w:val="24"/>
          <w:szCs w:val="24"/>
        </w:rPr>
        <w:t>Amazônia em três tempos: colonização e experimentos agrícolas, do segundo reinado à transamazônica</w:t>
      </w:r>
      <w:r w:rsidR="00E57D17" w:rsidRPr="00E57D17">
        <w:rPr>
          <w:rFonts w:ascii="Times New Roman" w:hAnsi="Times New Roman" w:cs="Times New Roman"/>
          <w:sz w:val="24"/>
          <w:szCs w:val="24"/>
        </w:rPr>
        <w:t>”</w:t>
      </w:r>
      <w:r w:rsidR="005C4055">
        <w:rPr>
          <w:rFonts w:ascii="Times New Roman" w:hAnsi="Times New Roman" w:cs="Times New Roman"/>
          <w:sz w:val="24"/>
          <w:szCs w:val="24"/>
        </w:rPr>
        <w:t>, é</w:t>
      </w:r>
      <w:r>
        <w:rPr>
          <w:rFonts w:ascii="Times New Roman" w:hAnsi="Times New Roman" w:cs="Times New Roman"/>
          <w:sz w:val="24"/>
          <w:szCs w:val="24"/>
        </w:rPr>
        <w:t xml:space="preserve"> uma </w:t>
      </w:r>
      <w:r w:rsidR="005C4055">
        <w:rPr>
          <w:rFonts w:ascii="Times New Roman" w:hAnsi="Times New Roman" w:cs="Times New Roman"/>
          <w:sz w:val="24"/>
          <w:szCs w:val="24"/>
        </w:rPr>
        <w:t xml:space="preserve">importante obra </w:t>
      </w:r>
      <w:r>
        <w:rPr>
          <w:rFonts w:ascii="Times New Roman" w:hAnsi="Times New Roman" w:cs="Times New Roman"/>
          <w:sz w:val="24"/>
          <w:szCs w:val="24"/>
        </w:rPr>
        <w:t xml:space="preserve">para entender as dinâmicas de colonização </w:t>
      </w:r>
      <w:r w:rsidR="00666380">
        <w:rPr>
          <w:rFonts w:ascii="Times New Roman" w:hAnsi="Times New Roman" w:cs="Times New Roman"/>
          <w:sz w:val="24"/>
          <w:szCs w:val="24"/>
        </w:rPr>
        <w:t>n</w:t>
      </w:r>
      <w:r>
        <w:rPr>
          <w:rFonts w:ascii="Times New Roman" w:hAnsi="Times New Roman" w:cs="Times New Roman"/>
          <w:sz w:val="24"/>
          <w:szCs w:val="24"/>
        </w:rPr>
        <w:t>a Amazônia</w:t>
      </w:r>
      <w:r w:rsidR="005C4055">
        <w:rPr>
          <w:rFonts w:ascii="Times New Roman" w:hAnsi="Times New Roman" w:cs="Times New Roman"/>
          <w:sz w:val="24"/>
          <w:szCs w:val="24"/>
        </w:rPr>
        <w:t xml:space="preserve"> desde o Segundo Reinado até o século XX</w:t>
      </w:r>
      <w:r>
        <w:rPr>
          <w:rFonts w:ascii="Times New Roman" w:hAnsi="Times New Roman" w:cs="Times New Roman"/>
          <w:sz w:val="24"/>
          <w:szCs w:val="24"/>
        </w:rPr>
        <w:t xml:space="preserve">, </w:t>
      </w:r>
      <w:r w:rsidR="003659E5">
        <w:rPr>
          <w:rFonts w:ascii="Times New Roman" w:hAnsi="Times New Roman" w:cs="Times New Roman"/>
          <w:sz w:val="24"/>
          <w:szCs w:val="24"/>
        </w:rPr>
        <w:t>sobretudo no tocante as motivações do Estado brasileiro em implementar programas de colonização – sob um discurso de defesa do território</w:t>
      </w:r>
      <w:r w:rsidR="005C4055">
        <w:rPr>
          <w:rFonts w:ascii="Times New Roman" w:hAnsi="Times New Roman" w:cs="Times New Roman"/>
          <w:sz w:val="24"/>
          <w:szCs w:val="24"/>
        </w:rPr>
        <w:t xml:space="preserve"> </w:t>
      </w:r>
      <w:r w:rsidR="003659E5">
        <w:rPr>
          <w:rFonts w:ascii="Times New Roman" w:hAnsi="Times New Roman" w:cs="Times New Roman"/>
          <w:sz w:val="24"/>
          <w:szCs w:val="24"/>
        </w:rPr>
        <w:t>nacional – que invisibilizavam populações tradicionais, migrantes e imigrantes</w:t>
      </w:r>
      <w:r w:rsidR="005C4055">
        <w:rPr>
          <w:rFonts w:ascii="Times New Roman" w:hAnsi="Times New Roman" w:cs="Times New Roman"/>
          <w:sz w:val="24"/>
          <w:szCs w:val="24"/>
        </w:rPr>
        <w:t xml:space="preserve">, atendendo </w:t>
      </w:r>
      <w:r w:rsidR="00666380">
        <w:rPr>
          <w:rFonts w:ascii="Times New Roman" w:hAnsi="Times New Roman" w:cs="Times New Roman"/>
          <w:sz w:val="24"/>
          <w:szCs w:val="24"/>
        </w:rPr>
        <w:t xml:space="preserve">aos </w:t>
      </w:r>
      <w:r w:rsidR="003659E5">
        <w:rPr>
          <w:rFonts w:ascii="Times New Roman" w:hAnsi="Times New Roman" w:cs="Times New Roman"/>
          <w:sz w:val="24"/>
          <w:szCs w:val="24"/>
        </w:rPr>
        <w:t>interesses políticos estatais, que utilizavam os grandes projetos, como as experi</w:t>
      </w:r>
      <w:r w:rsidR="00635C6C">
        <w:rPr>
          <w:rFonts w:ascii="Times New Roman" w:hAnsi="Times New Roman" w:cs="Times New Roman"/>
          <w:sz w:val="24"/>
          <w:szCs w:val="24"/>
        </w:rPr>
        <w:t>ê</w:t>
      </w:r>
      <w:r w:rsidR="003659E5">
        <w:rPr>
          <w:rFonts w:ascii="Times New Roman" w:hAnsi="Times New Roman" w:cs="Times New Roman"/>
          <w:sz w:val="24"/>
          <w:szCs w:val="24"/>
        </w:rPr>
        <w:t>ncias de colônias agrícolas e a própria Transamazônica, como fora de reafirmar sua dominação sobre a Amazônia</w:t>
      </w:r>
      <w:r w:rsidR="005C4055">
        <w:rPr>
          <w:rFonts w:ascii="Times New Roman" w:hAnsi="Times New Roman" w:cs="Times New Roman"/>
          <w:sz w:val="24"/>
          <w:szCs w:val="24"/>
        </w:rPr>
        <w:t>.</w:t>
      </w:r>
      <w:r w:rsidR="00E57D17">
        <w:rPr>
          <w:rFonts w:ascii="Times New Roman" w:hAnsi="Times New Roman" w:cs="Times New Roman"/>
          <w:sz w:val="24"/>
          <w:szCs w:val="24"/>
        </w:rPr>
        <w:t xml:space="preserve"> </w:t>
      </w:r>
    </w:p>
    <w:p w14:paraId="4CF900E9" w14:textId="77777777" w:rsidR="0074435C" w:rsidRDefault="0074435C" w:rsidP="00E57D17">
      <w:pPr>
        <w:spacing w:after="0" w:line="240" w:lineRule="auto"/>
        <w:ind w:firstLine="708"/>
        <w:jc w:val="both"/>
        <w:rPr>
          <w:rFonts w:ascii="Times New Roman" w:hAnsi="Times New Roman" w:cs="Times New Roman"/>
          <w:sz w:val="24"/>
          <w:szCs w:val="24"/>
        </w:rPr>
      </w:pPr>
    </w:p>
    <w:p w14:paraId="59239905" w14:textId="0365D90A" w:rsidR="0074435C" w:rsidRPr="0074435C" w:rsidRDefault="0074435C" w:rsidP="0074435C">
      <w:pPr>
        <w:spacing w:after="0" w:line="240" w:lineRule="auto"/>
        <w:ind w:firstLine="708"/>
        <w:jc w:val="right"/>
        <w:rPr>
          <w:rFonts w:ascii="Times New Roman" w:hAnsi="Times New Roman" w:cs="Times New Roman"/>
        </w:rPr>
      </w:pPr>
      <w:r w:rsidRPr="0074435C">
        <w:rPr>
          <w:rFonts w:ascii="Times New Roman" w:hAnsi="Times New Roman" w:cs="Times New Roman"/>
          <w:b/>
          <w:bCs/>
        </w:rPr>
        <w:t>Data de submissão:</w:t>
      </w:r>
      <w:r w:rsidRPr="0074435C">
        <w:rPr>
          <w:rFonts w:ascii="Times New Roman" w:hAnsi="Times New Roman" w:cs="Times New Roman"/>
        </w:rPr>
        <w:t xml:space="preserve"> 22.07.2024</w:t>
      </w:r>
    </w:p>
    <w:p w14:paraId="50818E9E" w14:textId="3B553C08" w:rsidR="0074435C" w:rsidRPr="0074435C" w:rsidRDefault="0074435C" w:rsidP="0074435C">
      <w:pPr>
        <w:spacing w:after="0" w:line="240" w:lineRule="auto"/>
        <w:ind w:firstLine="708"/>
        <w:jc w:val="right"/>
        <w:rPr>
          <w:rFonts w:ascii="Times New Roman" w:hAnsi="Times New Roman" w:cs="Times New Roman"/>
        </w:rPr>
      </w:pPr>
      <w:r w:rsidRPr="0074435C">
        <w:rPr>
          <w:rFonts w:ascii="Times New Roman" w:hAnsi="Times New Roman" w:cs="Times New Roman"/>
          <w:b/>
          <w:bCs/>
        </w:rPr>
        <w:t>Data de aprovação:</w:t>
      </w:r>
      <w:r w:rsidRPr="0074435C">
        <w:rPr>
          <w:rFonts w:ascii="Times New Roman" w:hAnsi="Times New Roman" w:cs="Times New Roman"/>
        </w:rPr>
        <w:t xml:space="preserve"> 27.08.2024</w:t>
      </w:r>
    </w:p>
    <w:sectPr w:rsidR="0074435C" w:rsidRPr="0074435C" w:rsidSect="004E4CE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F819" w14:textId="77777777" w:rsidR="00656E9B" w:rsidRDefault="00656E9B" w:rsidP="00FC1A90">
      <w:pPr>
        <w:spacing w:after="0" w:line="240" w:lineRule="auto"/>
      </w:pPr>
      <w:r>
        <w:separator/>
      </w:r>
    </w:p>
  </w:endnote>
  <w:endnote w:type="continuationSeparator" w:id="0">
    <w:p w14:paraId="22E39884" w14:textId="77777777" w:rsidR="00656E9B" w:rsidRDefault="00656E9B" w:rsidP="00FC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3C9D0" w14:textId="77777777" w:rsidR="00656E9B" w:rsidRDefault="00656E9B" w:rsidP="00FC1A90">
      <w:pPr>
        <w:spacing w:after="0" w:line="240" w:lineRule="auto"/>
      </w:pPr>
      <w:r>
        <w:separator/>
      </w:r>
    </w:p>
  </w:footnote>
  <w:footnote w:type="continuationSeparator" w:id="0">
    <w:p w14:paraId="5696254E" w14:textId="77777777" w:rsidR="00656E9B" w:rsidRDefault="00656E9B" w:rsidP="00FC1A90">
      <w:pPr>
        <w:spacing w:after="0" w:line="240" w:lineRule="auto"/>
      </w:pPr>
      <w:r>
        <w:continuationSeparator/>
      </w:r>
    </w:p>
  </w:footnote>
  <w:footnote w:id="1">
    <w:p w14:paraId="06DD5875" w14:textId="77777777" w:rsidR="004E4CE2" w:rsidRPr="0063096A" w:rsidRDefault="004E4CE2" w:rsidP="004E4CE2">
      <w:pPr>
        <w:pStyle w:val="Textodenotaderodap"/>
        <w:jc w:val="both"/>
        <w:rPr>
          <w:rFonts w:ascii="Times New Roman" w:hAnsi="Times New Roman" w:cs="Times New Roman"/>
        </w:rPr>
      </w:pPr>
      <w:r w:rsidRPr="0063096A">
        <w:rPr>
          <w:rStyle w:val="Refdenotaderodap"/>
          <w:rFonts w:ascii="Times New Roman" w:hAnsi="Times New Roman" w:cs="Times New Roman"/>
        </w:rPr>
        <w:footnoteRef/>
      </w:r>
      <w:r w:rsidRPr="0063096A">
        <w:rPr>
          <w:rFonts w:ascii="Times New Roman" w:hAnsi="Times New Roman" w:cs="Times New Roman"/>
        </w:rPr>
        <w:t xml:space="preserve"> Mestranda em Agriculturas Familiares e Desenvolvimento Sustentável pelo Programa de Pós-graduação em Agriculturas Amazônicas (PPGAA)/Bolsista da Fundação Coordenação de Aperfeiçoamento de Pessoal de Nível Superior (CAPES). </w:t>
      </w:r>
      <w:r w:rsidRPr="0063096A">
        <w:rPr>
          <w:rFonts w:ascii="Times New Roman" w:hAnsi="Times New Roman" w:cs="Times New Roman"/>
          <w:b/>
          <w:bCs/>
        </w:rPr>
        <w:t>E</w:t>
      </w:r>
      <w:r>
        <w:rPr>
          <w:rFonts w:ascii="Times New Roman" w:hAnsi="Times New Roman" w:cs="Times New Roman"/>
          <w:b/>
          <w:bCs/>
        </w:rPr>
        <w:t>-</w:t>
      </w:r>
      <w:r w:rsidRPr="0063096A">
        <w:rPr>
          <w:rFonts w:ascii="Times New Roman" w:hAnsi="Times New Roman" w:cs="Times New Roman"/>
          <w:b/>
          <w:bCs/>
        </w:rPr>
        <w:t xml:space="preserve">mail: </w:t>
      </w:r>
      <w:r w:rsidRPr="0063096A">
        <w:rPr>
          <w:rFonts w:ascii="Times New Roman" w:hAnsi="Times New Roman" w:cs="Times New Roman"/>
        </w:rPr>
        <w:t xml:space="preserve">nvivia307@gmail.com. </w:t>
      </w:r>
      <w:r w:rsidRPr="0063096A">
        <w:rPr>
          <w:rFonts w:ascii="Times New Roman" w:hAnsi="Times New Roman" w:cs="Times New Roman"/>
          <w:b/>
          <w:bCs/>
        </w:rPr>
        <w:t xml:space="preserve">Lattes: </w:t>
      </w:r>
      <w:hyperlink r:id="rId1" w:history="1">
        <w:r w:rsidRPr="0063096A">
          <w:rPr>
            <w:rStyle w:val="Hyperlink"/>
            <w:rFonts w:ascii="Times New Roman" w:hAnsi="Times New Roman" w:cs="Times New Roman"/>
          </w:rPr>
          <w:t>http://lattes.cnpq.br/4323470326389299</w:t>
        </w:r>
      </w:hyperlink>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7E"/>
    <w:rsid w:val="0009375B"/>
    <w:rsid w:val="000A6F1A"/>
    <w:rsid w:val="000B46D4"/>
    <w:rsid w:val="0011031F"/>
    <w:rsid w:val="001503D2"/>
    <w:rsid w:val="001627FD"/>
    <w:rsid w:val="001B3860"/>
    <w:rsid w:val="001C2785"/>
    <w:rsid w:val="001D595C"/>
    <w:rsid w:val="002214AE"/>
    <w:rsid w:val="0023497E"/>
    <w:rsid w:val="00285EED"/>
    <w:rsid w:val="002E4551"/>
    <w:rsid w:val="002F3470"/>
    <w:rsid w:val="00342E47"/>
    <w:rsid w:val="003622FD"/>
    <w:rsid w:val="003659E5"/>
    <w:rsid w:val="00391D4D"/>
    <w:rsid w:val="00397134"/>
    <w:rsid w:val="003E2121"/>
    <w:rsid w:val="00485E98"/>
    <w:rsid w:val="00491725"/>
    <w:rsid w:val="004A0549"/>
    <w:rsid w:val="004E4CE2"/>
    <w:rsid w:val="004F6F1B"/>
    <w:rsid w:val="005143B9"/>
    <w:rsid w:val="00520269"/>
    <w:rsid w:val="00534ECA"/>
    <w:rsid w:val="005525DF"/>
    <w:rsid w:val="005735FA"/>
    <w:rsid w:val="005944FA"/>
    <w:rsid w:val="00594C4E"/>
    <w:rsid w:val="005C4055"/>
    <w:rsid w:val="0063096A"/>
    <w:rsid w:val="00634478"/>
    <w:rsid w:val="00635C6C"/>
    <w:rsid w:val="00656E9B"/>
    <w:rsid w:val="0066387C"/>
    <w:rsid w:val="00666380"/>
    <w:rsid w:val="00672062"/>
    <w:rsid w:val="006F5223"/>
    <w:rsid w:val="007007EA"/>
    <w:rsid w:val="0074435C"/>
    <w:rsid w:val="007C51B2"/>
    <w:rsid w:val="007E39A6"/>
    <w:rsid w:val="00804F41"/>
    <w:rsid w:val="00873675"/>
    <w:rsid w:val="008D436B"/>
    <w:rsid w:val="009137EE"/>
    <w:rsid w:val="00926EF2"/>
    <w:rsid w:val="009477AB"/>
    <w:rsid w:val="009A5037"/>
    <w:rsid w:val="00AC3532"/>
    <w:rsid w:val="00AE2167"/>
    <w:rsid w:val="00BE034A"/>
    <w:rsid w:val="00C65879"/>
    <w:rsid w:val="00C76AC0"/>
    <w:rsid w:val="00D36CE9"/>
    <w:rsid w:val="00D64D22"/>
    <w:rsid w:val="00DB574A"/>
    <w:rsid w:val="00DD7446"/>
    <w:rsid w:val="00E57D17"/>
    <w:rsid w:val="00E6323F"/>
    <w:rsid w:val="00E73FAB"/>
    <w:rsid w:val="00E93252"/>
    <w:rsid w:val="00EF5C4A"/>
    <w:rsid w:val="00F0193F"/>
    <w:rsid w:val="00F14547"/>
    <w:rsid w:val="00FA2408"/>
    <w:rsid w:val="00FC1A90"/>
    <w:rsid w:val="00FD6F5D"/>
    <w:rsid w:val="00FE6E36"/>
    <w:rsid w:val="00FF58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2ACE"/>
  <w15:chartTrackingRefBased/>
  <w15:docId w15:val="{0555D73A-B1A9-42A1-949E-5AAB7E5A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34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34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349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349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349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349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349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349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3497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497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3497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3497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3497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3497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3497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3497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3497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3497E"/>
    <w:rPr>
      <w:rFonts w:eastAsiaTheme="majorEastAsia" w:cstheme="majorBidi"/>
      <w:color w:val="272727" w:themeColor="text1" w:themeTint="D8"/>
    </w:rPr>
  </w:style>
  <w:style w:type="paragraph" w:styleId="Ttulo">
    <w:name w:val="Title"/>
    <w:basedOn w:val="Normal"/>
    <w:next w:val="Normal"/>
    <w:link w:val="TtuloChar"/>
    <w:uiPriority w:val="10"/>
    <w:qFormat/>
    <w:rsid w:val="00234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349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3497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3497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3497E"/>
    <w:pPr>
      <w:spacing w:before="160"/>
      <w:jc w:val="center"/>
    </w:pPr>
    <w:rPr>
      <w:i/>
      <w:iCs/>
      <w:color w:val="404040" w:themeColor="text1" w:themeTint="BF"/>
    </w:rPr>
  </w:style>
  <w:style w:type="character" w:customStyle="1" w:styleId="CitaoChar">
    <w:name w:val="Citação Char"/>
    <w:basedOn w:val="Fontepargpadro"/>
    <w:link w:val="Citao"/>
    <w:uiPriority w:val="29"/>
    <w:rsid w:val="0023497E"/>
    <w:rPr>
      <w:i/>
      <w:iCs/>
      <w:color w:val="404040" w:themeColor="text1" w:themeTint="BF"/>
    </w:rPr>
  </w:style>
  <w:style w:type="paragraph" w:styleId="PargrafodaLista">
    <w:name w:val="List Paragraph"/>
    <w:basedOn w:val="Normal"/>
    <w:uiPriority w:val="34"/>
    <w:qFormat/>
    <w:rsid w:val="0023497E"/>
    <w:pPr>
      <w:ind w:left="720"/>
      <w:contextualSpacing/>
    </w:pPr>
  </w:style>
  <w:style w:type="character" w:styleId="nfaseIntensa">
    <w:name w:val="Intense Emphasis"/>
    <w:basedOn w:val="Fontepargpadro"/>
    <w:uiPriority w:val="21"/>
    <w:qFormat/>
    <w:rsid w:val="0023497E"/>
    <w:rPr>
      <w:i/>
      <w:iCs/>
      <w:color w:val="0F4761" w:themeColor="accent1" w:themeShade="BF"/>
    </w:rPr>
  </w:style>
  <w:style w:type="paragraph" w:styleId="CitaoIntensa">
    <w:name w:val="Intense Quote"/>
    <w:basedOn w:val="Normal"/>
    <w:next w:val="Normal"/>
    <w:link w:val="CitaoIntensaChar"/>
    <w:uiPriority w:val="30"/>
    <w:qFormat/>
    <w:rsid w:val="00234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3497E"/>
    <w:rPr>
      <w:i/>
      <w:iCs/>
      <w:color w:val="0F4761" w:themeColor="accent1" w:themeShade="BF"/>
    </w:rPr>
  </w:style>
  <w:style w:type="character" w:styleId="RefernciaIntensa">
    <w:name w:val="Intense Reference"/>
    <w:basedOn w:val="Fontepargpadro"/>
    <w:uiPriority w:val="32"/>
    <w:qFormat/>
    <w:rsid w:val="0023497E"/>
    <w:rPr>
      <w:b/>
      <w:bCs/>
      <w:smallCaps/>
      <w:color w:val="0F4761" w:themeColor="accent1" w:themeShade="BF"/>
      <w:spacing w:val="5"/>
    </w:rPr>
  </w:style>
  <w:style w:type="paragraph" w:styleId="Textodenotaderodap">
    <w:name w:val="footnote text"/>
    <w:basedOn w:val="Normal"/>
    <w:link w:val="TextodenotaderodapChar"/>
    <w:uiPriority w:val="99"/>
    <w:unhideWhenUsed/>
    <w:rsid w:val="00FC1A90"/>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FC1A90"/>
    <w:rPr>
      <w:sz w:val="20"/>
      <w:szCs w:val="20"/>
    </w:rPr>
  </w:style>
  <w:style w:type="character" w:styleId="Refdenotaderodap">
    <w:name w:val="footnote reference"/>
    <w:basedOn w:val="Fontepargpadro"/>
    <w:uiPriority w:val="99"/>
    <w:semiHidden/>
    <w:unhideWhenUsed/>
    <w:rsid w:val="00FC1A90"/>
    <w:rPr>
      <w:vertAlign w:val="superscript"/>
    </w:rPr>
  </w:style>
  <w:style w:type="character" w:styleId="Hyperlink">
    <w:name w:val="Hyperlink"/>
    <w:basedOn w:val="Fontepargpadro"/>
    <w:uiPriority w:val="99"/>
    <w:unhideWhenUsed/>
    <w:rsid w:val="0063096A"/>
    <w:rPr>
      <w:color w:val="467886" w:themeColor="hyperlink"/>
      <w:u w:val="single"/>
    </w:rPr>
  </w:style>
  <w:style w:type="character" w:styleId="MenoPendente">
    <w:name w:val="Unresolved Mention"/>
    <w:basedOn w:val="Fontepargpadro"/>
    <w:uiPriority w:val="99"/>
    <w:semiHidden/>
    <w:unhideWhenUsed/>
    <w:rsid w:val="0063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37279">
      <w:bodyDiv w:val="1"/>
      <w:marLeft w:val="0"/>
      <w:marRight w:val="0"/>
      <w:marTop w:val="0"/>
      <w:marBottom w:val="0"/>
      <w:divBdr>
        <w:top w:val="none" w:sz="0" w:space="0" w:color="auto"/>
        <w:left w:val="none" w:sz="0" w:space="0" w:color="auto"/>
        <w:bottom w:val="none" w:sz="0" w:space="0" w:color="auto"/>
        <w:right w:val="none" w:sz="0" w:space="0" w:color="auto"/>
      </w:divBdr>
    </w:div>
    <w:div w:id="1129737257">
      <w:bodyDiv w:val="1"/>
      <w:marLeft w:val="0"/>
      <w:marRight w:val="0"/>
      <w:marTop w:val="0"/>
      <w:marBottom w:val="0"/>
      <w:divBdr>
        <w:top w:val="none" w:sz="0" w:space="0" w:color="auto"/>
        <w:left w:val="none" w:sz="0" w:space="0" w:color="auto"/>
        <w:bottom w:val="none" w:sz="0" w:space="0" w:color="auto"/>
        <w:right w:val="none" w:sz="0" w:space="0" w:color="auto"/>
      </w:divBdr>
    </w:div>
    <w:div w:id="1431120286">
      <w:bodyDiv w:val="1"/>
      <w:marLeft w:val="0"/>
      <w:marRight w:val="0"/>
      <w:marTop w:val="0"/>
      <w:marBottom w:val="0"/>
      <w:divBdr>
        <w:top w:val="none" w:sz="0" w:space="0" w:color="auto"/>
        <w:left w:val="none" w:sz="0" w:space="0" w:color="auto"/>
        <w:bottom w:val="none" w:sz="0" w:space="0" w:color="auto"/>
        <w:right w:val="none" w:sz="0" w:space="0" w:color="auto"/>
      </w:divBdr>
    </w:div>
    <w:div w:id="1557011241">
      <w:bodyDiv w:val="1"/>
      <w:marLeft w:val="0"/>
      <w:marRight w:val="0"/>
      <w:marTop w:val="0"/>
      <w:marBottom w:val="0"/>
      <w:divBdr>
        <w:top w:val="none" w:sz="0" w:space="0" w:color="auto"/>
        <w:left w:val="none" w:sz="0" w:space="0" w:color="auto"/>
        <w:bottom w:val="none" w:sz="0" w:space="0" w:color="auto"/>
        <w:right w:val="none" w:sz="0" w:space="0" w:color="auto"/>
      </w:divBdr>
    </w:div>
    <w:div w:id="1740710781">
      <w:bodyDiv w:val="1"/>
      <w:marLeft w:val="0"/>
      <w:marRight w:val="0"/>
      <w:marTop w:val="0"/>
      <w:marBottom w:val="0"/>
      <w:divBdr>
        <w:top w:val="none" w:sz="0" w:space="0" w:color="auto"/>
        <w:left w:val="none" w:sz="0" w:space="0" w:color="auto"/>
        <w:bottom w:val="none" w:sz="0" w:space="0" w:color="auto"/>
        <w:right w:val="none" w:sz="0" w:space="0" w:color="auto"/>
      </w:divBdr>
    </w:div>
    <w:div w:id="17668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lattes.cnpq.br/432347032638929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567A-4A89-4C57-9615-21E60E1F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2132</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 Nascimento</dc:creator>
  <cp:keywords/>
  <dc:description/>
  <cp:lastModifiedBy>0001</cp:lastModifiedBy>
  <cp:revision>6</cp:revision>
  <dcterms:created xsi:type="dcterms:W3CDTF">2024-08-27T12:50:00Z</dcterms:created>
  <dcterms:modified xsi:type="dcterms:W3CDTF">2024-08-27T15:17:00Z</dcterms:modified>
</cp:coreProperties>
</file>