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FD21" w14:textId="77777777" w:rsidR="008F3FB1" w:rsidRPr="00154C9C" w:rsidRDefault="008F3FB1"/>
    <w:p w14:paraId="2F73BDAC" w14:textId="25685F0F" w:rsidR="00CD06CD" w:rsidRPr="00154C9C" w:rsidRDefault="00154C9C" w:rsidP="00187412">
      <w:pPr>
        <w:jc w:val="center"/>
        <w:rPr>
          <w:b/>
          <w:bCs/>
          <w:sz w:val="36"/>
          <w:szCs w:val="36"/>
        </w:rPr>
      </w:pPr>
      <w:r w:rsidRPr="00154C9C">
        <w:rPr>
          <w:b/>
          <w:bCs/>
          <w:sz w:val="36"/>
          <w:szCs w:val="36"/>
        </w:rPr>
        <w:t>Descolonizando a mente</w:t>
      </w:r>
      <w:r w:rsidR="00BA053B">
        <w:rPr>
          <w:b/>
          <w:bCs/>
          <w:sz w:val="36"/>
          <w:szCs w:val="36"/>
        </w:rPr>
        <w:t>: a política linguística na literatura africana</w:t>
      </w:r>
      <w:r w:rsidRPr="00154C9C">
        <w:rPr>
          <w:b/>
          <w:bCs/>
          <w:sz w:val="36"/>
          <w:szCs w:val="36"/>
        </w:rPr>
        <w:t xml:space="preserve"> de </w:t>
      </w:r>
      <w:proofErr w:type="spellStart"/>
      <w:r w:rsidR="00CD06CD" w:rsidRPr="00154C9C">
        <w:rPr>
          <w:b/>
          <w:bCs/>
          <w:sz w:val="36"/>
          <w:szCs w:val="36"/>
        </w:rPr>
        <w:t>N</w:t>
      </w:r>
      <w:r w:rsidRPr="00154C9C">
        <w:rPr>
          <w:b/>
          <w:bCs/>
          <w:sz w:val="36"/>
          <w:szCs w:val="36"/>
        </w:rPr>
        <w:t>guyu</w:t>
      </w:r>
      <w:proofErr w:type="spellEnd"/>
      <w:r w:rsidRPr="00154C9C">
        <w:rPr>
          <w:b/>
          <w:bCs/>
          <w:sz w:val="36"/>
          <w:szCs w:val="36"/>
        </w:rPr>
        <w:t xml:space="preserve"> </w:t>
      </w:r>
      <w:proofErr w:type="spellStart"/>
      <w:r w:rsidRPr="00154C9C">
        <w:rPr>
          <w:b/>
          <w:bCs/>
          <w:sz w:val="36"/>
          <w:szCs w:val="36"/>
        </w:rPr>
        <w:t>Wa</w:t>
      </w:r>
      <w:proofErr w:type="spellEnd"/>
      <w:r w:rsidR="00CD06CD" w:rsidRPr="00154C9C">
        <w:rPr>
          <w:b/>
          <w:bCs/>
          <w:sz w:val="36"/>
          <w:szCs w:val="36"/>
        </w:rPr>
        <w:t xml:space="preserve"> </w:t>
      </w:r>
      <w:proofErr w:type="spellStart"/>
      <w:r w:rsidR="00CD06CD" w:rsidRPr="00154C9C">
        <w:rPr>
          <w:b/>
          <w:bCs/>
          <w:sz w:val="36"/>
          <w:szCs w:val="36"/>
        </w:rPr>
        <w:t>T</w:t>
      </w:r>
      <w:r w:rsidRPr="00154C9C">
        <w:rPr>
          <w:b/>
          <w:bCs/>
          <w:sz w:val="36"/>
          <w:szCs w:val="36"/>
        </w:rPr>
        <w:t>iong’o</w:t>
      </w:r>
      <w:proofErr w:type="spellEnd"/>
      <w:r w:rsidR="00CD06CD" w:rsidRPr="00154C9C">
        <w:rPr>
          <w:b/>
          <w:bCs/>
          <w:sz w:val="36"/>
          <w:szCs w:val="36"/>
        </w:rPr>
        <w:t>.</w:t>
      </w:r>
    </w:p>
    <w:p w14:paraId="59483D75" w14:textId="77777777" w:rsidR="00FF75A0" w:rsidRPr="00154C9C" w:rsidRDefault="00FF75A0">
      <w:pPr>
        <w:rPr>
          <w:b/>
          <w:bCs/>
        </w:rPr>
      </w:pPr>
    </w:p>
    <w:p w14:paraId="33405B23" w14:textId="5A730B8D" w:rsidR="00154C9C" w:rsidRDefault="00154C9C">
      <w:pPr>
        <w:rPr>
          <w:b/>
          <w:bCs/>
        </w:rPr>
      </w:pPr>
    </w:p>
    <w:p w14:paraId="04ADE87C" w14:textId="39BD911E" w:rsidR="006142E9" w:rsidRDefault="003208BB" w:rsidP="00532E43">
      <w:pPr>
        <w:spacing w:after="0" w:line="360" w:lineRule="auto"/>
        <w:jc w:val="both"/>
      </w:pPr>
      <w:r>
        <w:rPr>
          <w:b/>
          <w:bCs/>
        </w:rPr>
        <w:tab/>
      </w:r>
      <w:proofErr w:type="spellStart"/>
      <w:r w:rsidRPr="003208BB">
        <w:t>Nguyu</w:t>
      </w:r>
      <w:proofErr w:type="spellEnd"/>
      <w:r w:rsidRPr="003208BB">
        <w:t xml:space="preserve"> </w:t>
      </w:r>
      <w:proofErr w:type="spellStart"/>
      <w:r w:rsidRPr="003208BB">
        <w:t>Wa</w:t>
      </w:r>
      <w:proofErr w:type="spellEnd"/>
      <w:r w:rsidRPr="003208BB">
        <w:t xml:space="preserve"> </w:t>
      </w:r>
      <w:proofErr w:type="spellStart"/>
      <w:r w:rsidRPr="003208BB">
        <w:t>Tiong’o</w:t>
      </w:r>
      <w:proofErr w:type="spellEnd"/>
      <w:r w:rsidRPr="003208BB">
        <w:t xml:space="preserve"> </w:t>
      </w:r>
      <w:r>
        <w:t>escreve</w:t>
      </w:r>
      <w:r w:rsidR="00C13376">
        <w:t>u</w:t>
      </w:r>
      <w:r w:rsidRPr="003208BB">
        <w:t>, de forma  radical,   desde  a dedicatória</w:t>
      </w:r>
      <w:r w:rsidR="00673A75">
        <w:rPr>
          <w:rStyle w:val="Refdenotaderodap"/>
        </w:rPr>
        <w:footnoteReference w:id="1"/>
      </w:r>
      <w:r w:rsidR="00673A75">
        <w:t xml:space="preserve"> </w:t>
      </w:r>
      <w:r w:rsidRPr="003208BB">
        <w:t xml:space="preserve">do livro </w:t>
      </w:r>
      <w:r w:rsidR="003625DD">
        <w:t>“</w:t>
      </w:r>
      <w:proofErr w:type="spellStart"/>
      <w:r w:rsidRPr="003625DD">
        <w:rPr>
          <w:b/>
          <w:bCs/>
          <w:i/>
          <w:iCs/>
        </w:rPr>
        <w:t>Descolononizando</w:t>
      </w:r>
      <w:proofErr w:type="spellEnd"/>
      <w:r w:rsidRPr="003625DD">
        <w:rPr>
          <w:b/>
          <w:bCs/>
          <w:i/>
          <w:iCs/>
        </w:rPr>
        <w:t xml:space="preserve"> a mente:  a política linguística na literatura africana</w:t>
      </w:r>
      <w:r w:rsidR="003625DD">
        <w:t>”</w:t>
      </w:r>
      <w:r>
        <w:t xml:space="preserve">, </w:t>
      </w:r>
      <w:r w:rsidR="00532E43">
        <w:t>[198</w:t>
      </w:r>
      <w:r w:rsidR="001C6E29">
        <w:t>6</w:t>
      </w:r>
      <w:r w:rsidR="00532E43">
        <w:t>, 2025</w:t>
      </w:r>
      <w:r w:rsidR="001D5619">
        <w:rPr>
          <w:rStyle w:val="Refdenotaderodap"/>
        </w:rPr>
        <w:footnoteReference w:id="2"/>
      </w:r>
      <w:r w:rsidR="00532E43">
        <w:t xml:space="preserve">] </w:t>
      </w:r>
      <w:r>
        <w:t xml:space="preserve">sobre a </w:t>
      </w:r>
      <w:r w:rsidR="003625DD" w:rsidRPr="00C13376">
        <w:rPr>
          <w:b/>
          <w:bCs/>
        </w:rPr>
        <w:t>relevância</w:t>
      </w:r>
      <w:r w:rsidR="003625DD">
        <w:t xml:space="preserve"> </w:t>
      </w:r>
      <w:r>
        <w:t>da linguagem</w:t>
      </w:r>
      <w:r w:rsidR="003625DD">
        <w:t xml:space="preserve"> para o pensamento </w:t>
      </w:r>
      <w:r w:rsidR="007638F7">
        <w:t>e</w:t>
      </w:r>
      <w:r w:rsidR="00B257E9">
        <w:t xml:space="preserve"> as</w:t>
      </w:r>
      <w:r w:rsidR="007638F7">
        <w:t xml:space="preserve"> práticas </w:t>
      </w:r>
      <w:r w:rsidR="003625DD">
        <w:t>d</w:t>
      </w:r>
      <w:r w:rsidR="00B257E9">
        <w:t>e</w:t>
      </w:r>
      <w:r w:rsidR="003625DD">
        <w:t xml:space="preserve"> descolonização</w:t>
      </w:r>
      <w:r w:rsidR="00B257E9">
        <w:t xml:space="preserve"> nas sociedades colonizadas ou </w:t>
      </w:r>
      <w:proofErr w:type="spellStart"/>
      <w:r w:rsidR="00B257E9">
        <w:t>neocolonizadas</w:t>
      </w:r>
      <w:proofErr w:type="spellEnd"/>
      <w:r w:rsidR="00673A75">
        <w:t xml:space="preserve">. </w:t>
      </w:r>
      <w:r>
        <w:t xml:space="preserve">  </w:t>
      </w:r>
      <w:r w:rsidR="008764F8">
        <w:t xml:space="preserve">De imediato, </w:t>
      </w:r>
      <w:r w:rsidR="007638F7">
        <w:t xml:space="preserve">antecipa-se </w:t>
      </w:r>
      <w:r w:rsidR="00673A75">
        <w:t>o</w:t>
      </w:r>
      <w:r w:rsidR="008764F8">
        <w:t xml:space="preserve"> argumento de </w:t>
      </w:r>
      <w:proofErr w:type="spellStart"/>
      <w:r w:rsidR="008764F8">
        <w:t>Tiong’o</w:t>
      </w:r>
      <w:proofErr w:type="spellEnd"/>
      <w:r w:rsidR="008764F8">
        <w:t xml:space="preserve"> </w:t>
      </w:r>
      <w:r w:rsidR="00961806">
        <w:t xml:space="preserve">sobre </w:t>
      </w:r>
      <w:r w:rsidR="00673A75">
        <w:t>“A  busca por relevância</w:t>
      </w:r>
      <w:r w:rsidR="00B10ED2">
        <w:t>”</w:t>
      </w:r>
      <w:r w:rsidR="00B10ED2">
        <w:rPr>
          <w:rStyle w:val="Refdenotaderodap"/>
        </w:rPr>
        <w:footnoteReference w:id="3"/>
      </w:r>
      <w:r w:rsidR="00673A75">
        <w:t xml:space="preserve"> </w:t>
      </w:r>
      <w:r w:rsidR="00BC6F60">
        <w:t>que</w:t>
      </w:r>
      <w:r w:rsidR="009E7693">
        <w:t xml:space="preserve">  para o escritor, dramaturgo, tradutor e acadêmico </w:t>
      </w:r>
      <w:r w:rsidR="00BC6F60">
        <w:t>significa “a</w:t>
      </w:r>
      <w:r w:rsidR="00B10ED2">
        <w:t xml:space="preserve"> busca por uma perspectiva libertadora,  dentro da qual nos enxergamos claramente em relação a nós mesmos e  em relação aos outros no universo”  e </w:t>
      </w:r>
      <w:r w:rsidR="00BC6F60">
        <w:t>mais adiante</w:t>
      </w:r>
      <w:r w:rsidR="00085184">
        <w:t>, frisou</w:t>
      </w:r>
      <w:r w:rsidR="00BC6F60">
        <w:t xml:space="preserve">: </w:t>
      </w:r>
      <w:r w:rsidR="00B10ED2">
        <w:t>“uma perspectiva correta só pode ser compreendida e significativamente resolvida dentro do contexto da luta geral contra o imperialismo”.</w:t>
      </w:r>
      <w:r w:rsidR="00C13376">
        <w:t xml:space="preserve"> </w:t>
      </w:r>
      <w:r w:rsidR="00532E43">
        <w:t xml:space="preserve"> </w:t>
      </w:r>
    </w:p>
    <w:p w14:paraId="23D25445" w14:textId="4AF41CBB" w:rsidR="00085184" w:rsidRDefault="00532E43" w:rsidP="00FF3AF7">
      <w:pPr>
        <w:spacing w:after="0" w:line="360" w:lineRule="auto"/>
        <w:jc w:val="both"/>
      </w:pPr>
      <w:r>
        <w:t xml:space="preserve"> </w:t>
      </w:r>
      <w:r w:rsidR="001C6E29">
        <w:tab/>
      </w:r>
      <w:r w:rsidR="009E7693">
        <w:t>Nesse livro</w:t>
      </w:r>
      <w:r w:rsidR="006D7202">
        <w:t xml:space="preserve">, </w:t>
      </w:r>
      <w:proofErr w:type="spellStart"/>
      <w:r w:rsidR="006D7202">
        <w:t>Thiong’o</w:t>
      </w:r>
      <w:proofErr w:type="spellEnd"/>
      <w:r w:rsidR="006D7202">
        <w:t xml:space="preserve"> </w:t>
      </w:r>
      <w:r w:rsidR="009E7693">
        <w:t xml:space="preserve"> define as </w:t>
      </w:r>
      <w:r>
        <w:t>batalha</w:t>
      </w:r>
      <w:r w:rsidR="006142E9">
        <w:t>s</w:t>
      </w:r>
      <w:r>
        <w:t xml:space="preserve"> e </w:t>
      </w:r>
      <w:r w:rsidR="009E7693">
        <w:t xml:space="preserve">as </w:t>
      </w:r>
      <w:r>
        <w:t xml:space="preserve">lutas </w:t>
      </w:r>
      <w:r w:rsidR="009E7693">
        <w:t xml:space="preserve">que necessariamente devem ser travadas desde a literatura e da acadêmica </w:t>
      </w:r>
      <w:r w:rsidR="003C00D0">
        <w:t>e o imperativo de posicionar o</w:t>
      </w:r>
      <w:r w:rsidR="009E7693">
        <w:t xml:space="preserve"> fazer literário contra o epistemicídio e </w:t>
      </w:r>
      <w:r w:rsidR="006142E9">
        <w:t xml:space="preserve">os </w:t>
      </w:r>
      <w:r w:rsidR="009E7693">
        <w:t>apagamentos</w:t>
      </w:r>
      <w:r w:rsidR="008A6382">
        <w:rPr>
          <w:rStyle w:val="Refdenotaderodap"/>
        </w:rPr>
        <w:footnoteReference w:id="4"/>
      </w:r>
      <w:r w:rsidR="009E7693">
        <w:t xml:space="preserve"> que as estruturas dos sistemas coloniais</w:t>
      </w:r>
      <w:r w:rsidR="006142E9">
        <w:t xml:space="preserve"> e o imperialismo cultural</w:t>
      </w:r>
      <w:r w:rsidR="009E7693">
        <w:t xml:space="preserve"> </w:t>
      </w:r>
      <w:r w:rsidR="006142E9">
        <w:t>provocam nas línguas, na educação</w:t>
      </w:r>
      <w:r w:rsidR="00772FFB">
        <w:t xml:space="preserve"> e</w:t>
      </w:r>
      <w:r w:rsidR="006142E9">
        <w:t xml:space="preserve"> na literatura africana</w:t>
      </w:r>
      <w:r w:rsidR="00772FFB">
        <w:t xml:space="preserve">. A contrapelo da ação colonial e neocolonial do imperialismo,   </w:t>
      </w:r>
      <w:proofErr w:type="spellStart"/>
      <w:r w:rsidR="00772FFB">
        <w:t>Tiong’o</w:t>
      </w:r>
      <w:proofErr w:type="spellEnd"/>
      <w:r w:rsidR="00772FFB">
        <w:t xml:space="preserve"> defende </w:t>
      </w:r>
      <w:r w:rsidR="006142E9">
        <w:t xml:space="preserve">uma política de intervenção cultural  nas Áfricas,   valorizando as línguas do continente, os fazeres culturais,  a oralidade  </w:t>
      </w:r>
      <w:r w:rsidR="00772FFB">
        <w:t xml:space="preserve">que </w:t>
      </w:r>
      <w:r w:rsidR="00085184">
        <w:t xml:space="preserve">se </w:t>
      </w:r>
      <w:r w:rsidR="00772FFB">
        <w:t xml:space="preserve">alinha </w:t>
      </w:r>
      <w:r w:rsidR="00085184">
        <w:t xml:space="preserve">com </w:t>
      </w:r>
      <w:r w:rsidR="006142E9">
        <w:t xml:space="preserve">uma práxis libertadora  </w:t>
      </w:r>
      <w:r w:rsidR="00772FFB">
        <w:t>e descolonizadora</w:t>
      </w:r>
      <w:r w:rsidR="006142E9">
        <w:t xml:space="preserve"> das mentes</w:t>
      </w:r>
      <w:r w:rsidR="00772FFB">
        <w:t xml:space="preserve">, conectando seu pensamento </w:t>
      </w:r>
      <w:r w:rsidR="00772FFB">
        <w:lastRenderedPageBreak/>
        <w:t xml:space="preserve">com as </w:t>
      </w:r>
      <w:r w:rsidR="006142E9">
        <w:t>ideia</w:t>
      </w:r>
      <w:r w:rsidR="00772FFB">
        <w:t>s</w:t>
      </w:r>
      <w:r w:rsidR="006142E9">
        <w:t xml:space="preserve"> </w:t>
      </w:r>
      <w:r w:rsidR="00772FFB">
        <w:t>de</w:t>
      </w:r>
      <w:r w:rsidR="006142E9">
        <w:t xml:space="preserve"> Franz Fanon</w:t>
      </w:r>
      <w:r w:rsidR="00D377B3">
        <w:rPr>
          <w:rStyle w:val="Refdenotaderodap"/>
        </w:rPr>
        <w:footnoteReference w:id="5"/>
      </w:r>
      <w:r w:rsidR="006142E9">
        <w:t xml:space="preserve"> </w:t>
      </w:r>
      <w:r w:rsidR="0097766A">
        <w:t>e Vladimir Lenin</w:t>
      </w:r>
      <w:r w:rsidR="008F3698">
        <w:t>.</w:t>
      </w:r>
      <w:r w:rsidR="00772FFB">
        <w:t xml:space="preserve"> Se o i</w:t>
      </w:r>
      <w:r w:rsidR="003C00D0">
        <w:t>mperialismo  é uma</w:t>
      </w:r>
      <w:r w:rsidR="0072751D">
        <w:t xml:space="preserve"> “</w:t>
      </w:r>
      <w:r w:rsidR="003C00D0" w:rsidRPr="003C00D0">
        <w:t>bomba cultural</w:t>
      </w:r>
      <w:r w:rsidR="0072751D">
        <w:t>”</w:t>
      </w:r>
      <w:r w:rsidR="00772FFB">
        <w:t>,</w:t>
      </w:r>
      <w:r w:rsidR="00D377B3">
        <w:t xml:space="preserve"> </w:t>
      </w:r>
      <w:r w:rsidR="00D377B3" w:rsidRPr="0072751D">
        <w:t>cuj</w:t>
      </w:r>
      <w:r w:rsidR="00772FFB" w:rsidRPr="0072751D">
        <w:t xml:space="preserve">a   </w:t>
      </w:r>
      <w:r w:rsidR="0072751D">
        <w:t>“</w:t>
      </w:r>
      <w:r w:rsidR="00772FFB" w:rsidRPr="0072751D">
        <w:t>maior arma</w:t>
      </w:r>
      <w:r w:rsidR="00D377B3" w:rsidRPr="0072751D">
        <w:t xml:space="preserve"> é</w:t>
      </w:r>
      <w:r w:rsidR="00772FFB" w:rsidRPr="0072751D">
        <w:t xml:space="preserve">  empunhada e lançada diariamente</w:t>
      </w:r>
      <w:r w:rsidR="0072751D">
        <w:t>”</w:t>
      </w:r>
      <w:r w:rsidR="00772FFB" w:rsidRPr="0072751D">
        <w:t xml:space="preserve"> </w:t>
      </w:r>
      <w:r w:rsidR="0072751D">
        <w:t>e tem o efeito de</w:t>
      </w:r>
      <w:r w:rsidR="00D377B3">
        <w:t xml:space="preserve"> “aniquilação da </w:t>
      </w:r>
      <w:r w:rsidR="003C00D0" w:rsidRPr="003C00D0">
        <w:t xml:space="preserve">crença de um povo nos seus nomes, suas línguas, seu ambiente, sua herança de luta, sua união, suas capacidades e, </w:t>
      </w:r>
      <w:r w:rsidR="003C00D0">
        <w:t>fi</w:t>
      </w:r>
      <w:r w:rsidR="003C00D0" w:rsidRPr="003C00D0">
        <w:t>nalmente, em si mesmos</w:t>
      </w:r>
      <w:r w:rsidR="00772FFB">
        <w:t xml:space="preserve">” está </w:t>
      </w:r>
      <w:r w:rsidR="008A6382">
        <w:t xml:space="preserve">nas táticas ofensivas e defensivas </w:t>
      </w:r>
      <w:r w:rsidR="00772FFB">
        <w:t>no “</w:t>
      </w:r>
      <w:r w:rsidR="00772FFB" w:rsidRPr="003C00D0">
        <w:t>nosso renascimento cultural o ensino e o estudo das línguas africanas</w:t>
      </w:r>
      <w:r w:rsidR="00772FFB">
        <w:t xml:space="preserve">”  </w:t>
      </w:r>
      <w:r w:rsidR="0072751D">
        <w:t>para d</w:t>
      </w:r>
      <w:r w:rsidR="00772FFB">
        <w:t>essa forma  forjar a identidade cultural desses povos</w:t>
      </w:r>
      <w:r w:rsidR="00D377B3">
        <w:t>, pois a “</w:t>
      </w:r>
      <w:r w:rsidR="008F3698" w:rsidRPr="0072751D">
        <w:t>A língua enquanto cultura é o banco da memória coletiva da experiência de um povo na história</w:t>
      </w:r>
      <w:r w:rsidR="0072751D">
        <w:t xml:space="preserve">”, </w:t>
      </w:r>
      <w:r w:rsidR="008A6382">
        <w:t>e</w:t>
      </w:r>
      <w:r w:rsidR="0072751D">
        <w:t xml:space="preserve"> </w:t>
      </w:r>
      <w:r w:rsidR="00D377B3">
        <w:t xml:space="preserve">na língua é produzida a identidade cultural.  </w:t>
      </w:r>
    </w:p>
    <w:p w14:paraId="74F2DBD5" w14:textId="79F6605C" w:rsidR="00085184" w:rsidRDefault="00D377B3" w:rsidP="00085184">
      <w:pPr>
        <w:spacing w:after="0" w:line="360" w:lineRule="auto"/>
        <w:ind w:firstLine="708"/>
        <w:jc w:val="both"/>
      </w:pPr>
      <w:r>
        <w:t xml:space="preserve"> As reflexões sobre as relações intrincadas  entre linguagem e colonização e linguagem e descolonização </w:t>
      </w:r>
      <w:r w:rsidR="001C6E29">
        <w:t xml:space="preserve"> estão referidas à luta contra </w:t>
      </w:r>
      <w:r w:rsidR="0072751D">
        <w:t xml:space="preserve"> o </w:t>
      </w:r>
      <w:r w:rsidR="001C6E29">
        <w:t xml:space="preserve">“monolinguismo branco” imposto pelas línguas nacionais europeias (Nascimento, 2025), assim    a </w:t>
      </w:r>
      <w:r w:rsidR="0072751D">
        <w:t>“</w:t>
      </w:r>
      <w:r w:rsidR="001C6E29" w:rsidRPr="001C6E29">
        <w:t>defesa do  multilinguismo não é a Torre de Babel, mas uma tecnologia singular de se fazer entender, de ir à luta, de vencer</w:t>
      </w:r>
      <w:r w:rsidR="0072751D">
        <w:t>”</w:t>
      </w:r>
      <w:r w:rsidR="001C6E29">
        <w:t>.</w:t>
      </w:r>
      <w:r w:rsidR="006D7202">
        <w:t xml:space="preserve">  </w:t>
      </w:r>
    </w:p>
    <w:p w14:paraId="7FEF428C" w14:textId="77777777" w:rsidR="008A6382" w:rsidRDefault="0072751D" w:rsidP="00085184">
      <w:pPr>
        <w:spacing w:after="0" w:line="360" w:lineRule="auto"/>
        <w:ind w:firstLine="708"/>
        <w:jc w:val="both"/>
      </w:pPr>
      <w:r>
        <w:t xml:space="preserve">Conforme entende </w:t>
      </w:r>
      <w:proofErr w:type="spellStart"/>
      <w:r>
        <w:t>Thiong’o</w:t>
      </w:r>
      <w:proofErr w:type="spellEnd"/>
      <w:r>
        <w:t xml:space="preserve"> o</w:t>
      </w:r>
      <w:r w:rsidR="006D7202">
        <w:t>s  espaços sociais  e</w:t>
      </w:r>
      <w:r>
        <w:t xml:space="preserve"> as </w:t>
      </w:r>
      <w:r w:rsidR="006D7202">
        <w:t xml:space="preserve">tarefas para resistir  e recuperar o controle sobre a própria história e futuro  </w:t>
      </w:r>
      <w:r>
        <w:t>permitem que</w:t>
      </w:r>
      <w:r w:rsidR="006D7202">
        <w:t xml:space="preserve"> as línguas não morram</w:t>
      </w:r>
      <w:r>
        <w:t xml:space="preserve">. No </w:t>
      </w:r>
      <w:r w:rsidR="006D7202">
        <w:t xml:space="preserve"> ato de escrever em língua africana </w:t>
      </w:r>
      <w:r>
        <w:t>evita-se</w:t>
      </w:r>
      <w:r w:rsidR="006D7202">
        <w:t xml:space="preserve"> perpetuar  em nível cultural o </w:t>
      </w:r>
      <w:r w:rsidR="00FF3AF7">
        <w:t>espírito</w:t>
      </w:r>
      <w:r w:rsidR="006D7202">
        <w:t xml:space="preserve"> neocolonial</w:t>
      </w:r>
      <w:r w:rsidR="00FF3AF7">
        <w:t xml:space="preserve"> e fazer uma literatura africana escrita em língua africana.  </w:t>
      </w:r>
    </w:p>
    <w:p w14:paraId="00C90059" w14:textId="55D6BD37" w:rsidR="00FF3AF7" w:rsidRDefault="00FF3AF7" w:rsidP="00085184">
      <w:pPr>
        <w:spacing w:after="0" w:line="360" w:lineRule="auto"/>
        <w:ind w:firstLine="708"/>
        <w:jc w:val="both"/>
      </w:pPr>
      <w:r>
        <w:t>A experi</w:t>
      </w:r>
      <w:r w:rsidR="0072751D">
        <w:t>ê</w:t>
      </w:r>
      <w:r>
        <w:t xml:space="preserve">ncia  da prisão  de </w:t>
      </w:r>
      <w:proofErr w:type="spellStart"/>
      <w:r>
        <w:t>Thiong’o</w:t>
      </w:r>
      <w:proofErr w:type="spellEnd"/>
      <w:r w:rsidR="00FD11F2">
        <w:t>, em</w:t>
      </w:r>
      <w:r>
        <w:t xml:space="preserve"> 1977</w:t>
      </w:r>
      <w:r w:rsidR="00FD11F2">
        <w:t xml:space="preserve">, significou </w:t>
      </w:r>
      <w:r>
        <w:t xml:space="preserve">a ruptura com a língua do colonizador  [literatura  africana eurofana,  escrita </w:t>
      </w:r>
      <w:r w:rsidR="00085184">
        <w:t xml:space="preserve">por africanos </w:t>
      </w:r>
      <w:r>
        <w:t xml:space="preserve">em inglês,  francês,  espanhol) e  a decisão de escrever seus livros em </w:t>
      </w:r>
      <w:proofErr w:type="spellStart"/>
      <w:r w:rsidR="00FD11F2">
        <w:t>g</w:t>
      </w:r>
      <w:r>
        <w:t>ikuyu</w:t>
      </w:r>
      <w:proofErr w:type="spellEnd"/>
      <w:r>
        <w:t xml:space="preserve"> e </w:t>
      </w:r>
      <w:proofErr w:type="spellStart"/>
      <w:r>
        <w:t>kiswahili</w:t>
      </w:r>
      <w:proofErr w:type="spellEnd"/>
      <w:r>
        <w:t xml:space="preserve"> e</w:t>
      </w:r>
      <w:r w:rsidR="00F2546E">
        <w:t xml:space="preserve"> de</w:t>
      </w:r>
      <w:r>
        <w:t xml:space="preserve"> </w:t>
      </w:r>
      <w:r w:rsidR="00F2546E">
        <w:t>traduzi-los</w:t>
      </w:r>
      <w:r w:rsidR="00085184">
        <w:t xml:space="preserve"> </w:t>
      </w:r>
      <w:r>
        <w:t xml:space="preserve">para língua europeia,  </w:t>
      </w:r>
      <w:r w:rsidR="00F2546E">
        <w:t xml:space="preserve">o que seria o </w:t>
      </w:r>
      <w:r>
        <w:t xml:space="preserve">meio  </w:t>
      </w:r>
      <w:r w:rsidR="00085184">
        <w:t xml:space="preserve">de acesso aberto para </w:t>
      </w:r>
      <w:r>
        <w:t xml:space="preserve">as massas de Quenia que não entendem as línguas estrangeiras.  Essa literatura de resistência é  demarcada com o livro “Pétalas de sangue”  e também a </w:t>
      </w:r>
      <w:r w:rsidR="00F44B98">
        <w:t>escrita</w:t>
      </w:r>
      <w:r>
        <w:t xml:space="preserve"> de peças  teatrais na língua materna.  Além de  refletir que sua literatura </w:t>
      </w:r>
      <w:r w:rsidR="00F44B98">
        <w:t>se torna</w:t>
      </w:r>
      <w:r>
        <w:t xml:space="preserve"> engajada como um projeto socioeducativo</w:t>
      </w:r>
      <w:r w:rsidR="00085184">
        <w:t>, ainda mais porque e</w:t>
      </w:r>
      <w:r w:rsidR="0011010F">
        <w:t>ssas línguas não podiam ser tratadas como “meros dialéticos”  (N’Gana, 20</w:t>
      </w:r>
      <w:r w:rsidR="00F2546E">
        <w:t>25</w:t>
      </w:r>
      <w:r w:rsidR="0011010F">
        <w:t xml:space="preserve">] </w:t>
      </w:r>
      <w:r w:rsidR="00085184">
        <w:t>coloca-se em pr</w:t>
      </w:r>
      <w:r w:rsidR="00FD11F2">
        <w:t>á</w:t>
      </w:r>
      <w:r w:rsidR="00085184">
        <w:t xml:space="preserve">tica </w:t>
      </w:r>
      <w:r w:rsidR="0011010F">
        <w:lastRenderedPageBreak/>
        <w:t xml:space="preserve">uma “estratégia para mostrar que o idioma africano pode ser uma linguagem literária”.  </w:t>
      </w:r>
    </w:p>
    <w:p w14:paraId="5FDFE045" w14:textId="1F6E7B86" w:rsidR="00F44B98" w:rsidRDefault="00F44B98" w:rsidP="00FF3AF7">
      <w:pPr>
        <w:spacing w:after="0" w:line="360" w:lineRule="auto"/>
        <w:jc w:val="both"/>
      </w:pPr>
      <w:r>
        <w:tab/>
        <w:t xml:space="preserve">Nos  </w:t>
      </w:r>
      <w:r w:rsidR="00F2546E">
        <w:t xml:space="preserve">quatro </w:t>
      </w:r>
      <w:r>
        <w:t>ensaios</w:t>
      </w:r>
      <w:r w:rsidR="00D40004">
        <w:t xml:space="preserve"> que compõem o livro: </w:t>
      </w:r>
      <w:r>
        <w:t xml:space="preserve"> I.</w:t>
      </w:r>
      <w:r w:rsidR="00FD11F2">
        <w:t xml:space="preserve"> A linguagem  da literatura africana</w:t>
      </w:r>
      <w:r w:rsidR="00D40004">
        <w:t xml:space="preserve">; </w:t>
      </w:r>
      <w:r>
        <w:t xml:space="preserve">  II.  A linguagem do </w:t>
      </w:r>
      <w:r w:rsidR="00D32CAA">
        <w:t>t</w:t>
      </w:r>
      <w:r>
        <w:t xml:space="preserve">eatro </w:t>
      </w:r>
      <w:r w:rsidR="00D32CAA">
        <w:t>a</w:t>
      </w:r>
      <w:r>
        <w:t>fricano;  III.</w:t>
      </w:r>
      <w:r w:rsidR="00FD11F2">
        <w:t xml:space="preserve"> A</w:t>
      </w:r>
      <w:r>
        <w:t xml:space="preserve"> </w:t>
      </w:r>
      <w:r w:rsidR="00FD11F2">
        <w:t>linguagem de ficção africana</w:t>
      </w:r>
      <w:r w:rsidR="00D32CAA">
        <w:t xml:space="preserve"> e,</w:t>
      </w:r>
      <w:r w:rsidR="00F2546E">
        <w:t xml:space="preserve">   IV. A busca por </w:t>
      </w:r>
      <w:r w:rsidR="00AE058C">
        <w:t>relevância</w:t>
      </w:r>
      <w:r w:rsidR="00AE058C">
        <w:rPr>
          <w:rStyle w:val="Refdenotaderodap"/>
        </w:rPr>
        <w:footnoteReference w:id="6"/>
      </w:r>
      <w:r w:rsidR="00423C2A">
        <w:t xml:space="preserve"> são elaborados argumentos plenos sobre uma “perspectiva libertadora, dentro da qual nos enxergarmos claramente em relação a nós mesmos e em relação aos outros no universo”</w:t>
      </w:r>
      <w:r w:rsidR="00AF3B65">
        <w:t xml:space="preserve">   e  que chamou de busca por relevância  e passou  analisar não apenas na escrita  literária, mas no ensino dessa literatura nas escolas e universidades com abordagens críticas.   Para  exemplificar atitudes ou abordagens  críticas  descreve “o grande debate  da literatura de Nairobi”  no ensino de literatura em universidades e escolas.   </w:t>
      </w:r>
    </w:p>
    <w:p w14:paraId="6EF45FF5" w14:textId="7655961E" w:rsidR="00FA771A" w:rsidRDefault="00AF3B65" w:rsidP="000A1040">
      <w:pPr>
        <w:spacing w:after="0" w:line="360" w:lineRule="auto"/>
        <w:jc w:val="both"/>
      </w:pPr>
      <w:r>
        <w:tab/>
        <w:t>Esse debate começou  em 1968 quando foi apresentada   a proposta do Departamento de Língua Inglesa</w:t>
      </w:r>
      <w:r w:rsidR="006F29F6">
        <w:t xml:space="preserve"> na Universidade de Nairobi,  contestada</w:t>
      </w:r>
      <w:r w:rsidR="008A6382">
        <w:t xml:space="preserve"> firmemente</w:t>
      </w:r>
      <w:r w:rsidR="006F29F6">
        <w:t xml:space="preserve">  por três professores e pesquisadores africanos</w:t>
      </w:r>
      <w:r w:rsidR="008A6382">
        <w:t xml:space="preserve"> [entre eles </w:t>
      </w:r>
      <w:proofErr w:type="spellStart"/>
      <w:r w:rsidR="008A6382">
        <w:t>Thiong’o</w:t>
      </w:r>
      <w:proofErr w:type="spellEnd"/>
      <w:r w:rsidR="008A6382">
        <w:t>]</w:t>
      </w:r>
      <w:r w:rsidR="006F29F6">
        <w:t xml:space="preserve"> pois nela havia a suposição subjacente de que a tradição inglesa e o aparecimento do Ocidente moderno eram as raízes centrais da consciência e herança cultural do Quênia e da África,  portanto defendendo que a África era uma extensão do Ocidente.</w:t>
      </w:r>
      <w:r>
        <w:t xml:space="preserve"> </w:t>
      </w:r>
      <w:r w:rsidR="006F29F6">
        <w:t xml:space="preserve">  A pergunta foi</w:t>
      </w:r>
      <w:r w:rsidR="008A6382">
        <w:t>:</w:t>
      </w:r>
      <w:r w:rsidR="006F29F6">
        <w:t xml:space="preserve">  </w:t>
      </w:r>
      <w:r w:rsidR="008A6382">
        <w:t>“</w:t>
      </w:r>
      <w:r w:rsidR="006F29F6">
        <w:t>Por que a literatura africana não pode estar ao centro, para que possamos ver as outras culturas em relação a ela?</w:t>
      </w:r>
      <w:r w:rsidR="008A6382">
        <w:t>”</w:t>
      </w:r>
      <w:r w:rsidR="006F29F6">
        <w:t xml:space="preserve">   A  </w:t>
      </w:r>
      <w:r w:rsidR="008A6382">
        <w:t>opção imposta é romper c</w:t>
      </w:r>
      <w:r w:rsidR="006F29F6">
        <w:t xml:space="preserve">om a continuidade  de </w:t>
      </w:r>
      <w:r w:rsidR="00220FB4">
        <w:t>ver o mundo eurocêntric</w:t>
      </w:r>
      <w:r w:rsidR="008A6382">
        <w:t>o, o q</w:t>
      </w:r>
      <w:r w:rsidR="00FA771A">
        <w:t>ual teve continuidade após a independência.</w:t>
      </w:r>
      <w:r w:rsidR="00220FB4">
        <w:t xml:space="preserve"> </w:t>
      </w:r>
    </w:p>
    <w:p w14:paraId="6F97E1D7" w14:textId="5A9343CA" w:rsidR="00220FB4" w:rsidRDefault="00220FB4" w:rsidP="00FA771A">
      <w:pPr>
        <w:spacing w:after="0" w:line="360" w:lineRule="auto"/>
        <w:ind w:firstLine="708"/>
        <w:jc w:val="both"/>
      </w:pPr>
      <w:r>
        <w:t xml:space="preserve"> </w:t>
      </w:r>
      <w:proofErr w:type="spellStart"/>
      <w:r w:rsidR="00C252BD">
        <w:t>Thiong’o</w:t>
      </w:r>
      <w:proofErr w:type="spellEnd"/>
      <w:r w:rsidR="00C252BD">
        <w:t xml:space="preserve"> narra outro evento</w:t>
      </w:r>
      <w:r w:rsidR="00F431E7">
        <w:t xml:space="preserve"> de debate da</w:t>
      </w:r>
      <w:r w:rsidR="00C252BD">
        <w:t xml:space="preserve"> literatura de Nairobi:  em 1974 a </w:t>
      </w:r>
      <w:r w:rsidR="008A6382">
        <w:t>conferência</w:t>
      </w:r>
      <w:r w:rsidR="00C252BD">
        <w:t xml:space="preserve"> sobre o tema  “o ensino da </w:t>
      </w:r>
      <w:r w:rsidR="008A6382">
        <w:t>literatura</w:t>
      </w:r>
      <w:r w:rsidR="00C252BD">
        <w:t xml:space="preserve"> africana nas escolas quenianas”  realizada na Nairobi </w:t>
      </w:r>
      <w:proofErr w:type="spellStart"/>
      <w:r w:rsidR="00C252BD">
        <w:t>School</w:t>
      </w:r>
      <w:proofErr w:type="spellEnd"/>
      <w:r w:rsidR="00C252BD">
        <w:t xml:space="preserve">, organizada pela Universidade de Nairobi e que foi “motivada pela mesma busca de relevância” e </w:t>
      </w:r>
      <w:r w:rsidR="00FA771A">
        <w:t xml:space="preserve">teve como </w:t>
      </w:r>
      <w:r w:rsidR="00C252BD">
        <w:t xml:space="preserve">argumento central “A literatura africana,  a literatura da diáspora africana e todas as outras literaturas de vivencias  precisam estar no centro dos currículos”. </w:t>
      </w:r>
      <w:r w:rsidR="000A1040">
        <w:t xml:space="preserve"> </w:t>
      </w:r>
      <w:r w:rsidR="00FA771A">
        <w:t>Além de propor</w:t>
      </w:r>
      <w:r w:rsidR="00F431E7">
        <w:t xml:space="preserve"> neles</w:t>
      </w:r>
      <w:r w:rsidR="00FA771A">
        <w:t xml:space="preserve"> a centralidade da literatura oral</w:t>
      </w:r>
      <w:r w:rsidR="00F431E7">
        <w:t>.</w:t>
      </w:r>
      <w:r w:rsidR="00FA771A">
        <w:t xml:space="preserve"> </w:t>
      </w:r>
      <w:r w:rsidR="00C252BD">
        <w:t xml:space="preserve">O debate trouxe argumentos à pergunta:  “por que </w:t>
      </w:r>
      <w:r w:rsidR="000A1040">
        <w:lastRenderedPageBreak/>
        <w:t>estudar literatura afro-americana e caribenha?  Quais as conexões entre o africano,  o caribenho e o afro-americano?</w:t>
      </w:r>
      <w:r w:rsidR="00C252BD">
        <w:t xml:space="preserve">  </w:t>
      </w:r>
      <w:r w:rsidR="000A1040">
        <w:t>E os argumentos são contundentes:   temos as mesmas raízes  biogeográficas</w:t>
      </w:r>
      <w:r w:rsidR="00F431E7">
        <w:t xml:space="preserve">, </w:t>
      </w:r>
      <w:r w:rsidR="000A1040">
        <w:t xml:space="preserve">pois as pessoas do Caribe e da </w:t>
      </w:r>
      <w:proofErr w:type="spellStart"/>
      <w:r w:rsidR="000A1040">
        <w:t>Afro-Américana</w:t>
      </w:r>
      <w:proofErr w:type="spellEnd"/>
      <w:r w:rsidR="000A1040">
        <w:t xml:space="preserve"> são african</w:t>
      </w:r>
      <w:r w:rsidR="00F431E7">
        <w:t xml:space="preserve">os </w:t>
      </w:r>
      <w:r w:rsidR="000A1040">
        <w:t xml:space="preserve">que foram brutalmente removidas do continente africano;   compartilhamos o mesmo passado de humilhação e exploração sob a escravidão e o colonialismo;  temos as mesmas aspirações pela liberação total de toda a população negra no mundo.  Essa literatura afro-americana é também africana e incorpora a luta por uma identidade cultural.  </w:t>
      </w:r>
    </w:p>
    <w:p w14:paraId="04AC0F96" w14:textId="7830D4D1" w:rsidR="00FA771A" w:rsidRDefault="00F431E7" w:rsidP="00FA771A">
      <w:pPr>
        <w:spacing w:after="0" w:line="360" w:lineRule="auto"/>
        <w:ind w:firstLine="708"/>
        <w:jc w:val="both"/>
      </w:pPr>
      <w:r>
        <w:t xml:space="preserve">O autor realiza uma espécie de </w:t>
      </w:r>
      <w:r w:rsidR="00FA771A">
        <w:t>balanço do debate literário de Nairobi</w:t>
      </w:r>
      <w:r w:rsidR="00BB74C1">
        <w:t xml:space="preserve"> e afirma que esse debate continua em todos os pontos cardeais da África e também está presente no Caribe,  pois compartilham o sentido de uma “luta por uma nova ordem econômica, política e cultural, livre do imperialismo na sua forma colonial  o na sua forma mais sutil  - mas mais perversa – forma neocolonial. </w:t>
      </w:r>
    </w:p>
    <w:p w14:paraId="119D8B8F" w14:textId="2375403A" w:rsidR="00F44B98" w:rsidRPr="00E64C2B" w:rsidRDefault="00BB74C1" w:rsidP="00BB74C1">
      <w:pPr>
        <w:spacing w:after="0" w:line="360" w:lineRule="auto"/>
        <w:ind w:firstLine="708"/>
        <w:jc w:val="both"/>
      </w:pPr>
      <w:r>
        <w:t xml:space="preserve">O livro Descolonizando as mentes  escolheu lutar,  como encontra-se em um dos divisores de página:   </w:t>
      </w:r>
      <w:r w:rsidR="00F44B98" w:rsidRPr="00F431E7">
        <w:rPr>
          <w:i/>
          <w:iCs/>
        </w:rPr>
        <w:t>A luta faz a história</w:t>
      </w:r>
      <w:r w:rsidRPr="00F431E7">
        <w:rPr>
          <w:i/>
          <w:iCs/>
        </w:rPr>
        <w:t xml:space="preserve">,  </w:t>
      </w:r>
      <w:r w:rsidR="00F44B98" w:rsidRPr="00F431E7">
        <w:rPr>
          <w:i/>
          <w:iCs/>
        </w:rPr>
        <w:t>A luta nos faz</w:t>
      </w:r>
      <w:r w:rsidRPr="00F431E7">
        <w:rPr>
          <w:i/>
          <w:iCs/>
        </w:rPr>
        <w:t>,  Na</w:t>
      </w:r>
      <w:r w:rsidR="00F44B98" w:rsidRPr="00F431E7">
        <w:rPr>
          <w:i/>
          <w:iCs/>
        </w:rPr>
        <w:t xml:space="preserve"> luta,  está a nossa história</w:t>
      </w:r>
      <w:r w:rsidRPr="00F431E7">
        <w:rPr>
          <w:i/>
          <w:iCs/>
        </w:rPr>
        <w:t xml:space="preserve">. </w:t>
      </w:r>
      <w:r w:rsidR="00F44B98" w:rsidRPr="00F431E7">
        <w:rPr>
          <w:i/>
          <w:iCs/>
        </w:rPr>
        <w:t>A nossa língua é o nosso ser</w:t>
      </w:r>
      <w:r w:rsidRPr="00E64C2B">
        <w:t xml:space="preserve">.   </w:t>
      </w:r>
      <w:r w:rsidR="00F431E7">
        <w:t xml:space="preserve">Ainda </w:t>
      </w:r>
      <w:proofErr w:type="spellStart"/>
      <w:r w:rsidR="00F431E7">
        <w:t>Thiong’o</w:t>
      </w:r>
      <w:proofErr w:type="spellEnd"/>
      <w:r w:rsidR="00E64C2B">
        <w:t xml:space="preserve"> fez a escolha  de um  verso de Brecht:   Sua ciência não terá valor,  verão.  E  o aprendizado será  estéril, ainda que convidativo  A menos que prometam o intelecto para a luta contra todos os inimigos da humanidade.  </w:t>
      </w:r>
      <w:r w:rsidR="00F431E7">
        <w:t xml:space="preserve"> De que maneira, a </w:t>
      </w:r>
      <w:r w:rsidR="00E64C2B">
        <w:t xml:space="preserve">lucidez de </w:t>
      </w:r>
      <w:proofErr w:type="spellStart"/>
      <w:r w:rsidR="00E64C2B">
        <w:t>Thiong’o</w:t>
      </w:r>
      <w:proofErr w:type="spellEnd"/>
      <w:r w:rsidR="00E64C2B">
        <w:t xml:space="preserve">  golpeia  nossas motivações letárgicas em tempo </w:t>
      </w:r>
      <w:proofErr w:type="spellStart"/>
      <w:r w:rsidR="00E64C2B">
        <w:t>distópico</w:t>
      </w:r>
      <w:proofErr w:type="spellEnd"/>
      <w:r w:rsidR="00F431E7">
        <w:t>?</w:t>
      </w:r>
    </w:p>
    <w:p w14:paraId="410CE5A4" w14:textId="77777777" w:rsidR="00BB74C1" w:rsidRDefault="00BB74C1" w:rsidP="00BB74C1">
      <w:pPr>
        <w:spacing w:after="0" w:line="360" w:lineRule="auto"/>
        <w:ind w:firstLine="708"/>
        <w:jc w:val="both"/>
        <w:rPr>
          <w:b/>
          <w:bCs/>
        </w:rPr>
      </w:pPr>
    </w:p>
    <w:p w14:paraId="287C6D81" w14:textId="77777777" w:rsidR="00154C9C" w:rsidRPr="00154C9C" w:rsidRDefault="00154C9C">
      <w:pPr>
        <w:rPr>
          <w:b/>
          <w:bCs/>
        </w:rPr>
      </w:pPr>
    </w:p>
    <w:p w14:paraId="35641B3D" w14:textId="546D4448" w:rsidR="00154C9C" w:rsidRDefault="00DC699F">
      <w:pPr>
        <w:rPr>
          <w:b/>
          <w:bCs/>
        </w:rPr>
      </w:pPr>
      <w:r>
        <w:rPr>
          <w:b/>
          <w:bCs/>
        </w:rPr>
        <w:t>Referências</w:t>
      </w:r>
    </w:p>
    <w:p w14:paraId="3314CCC8" w14:textId="77F9C609" w:rsidR="00DC699F" w:rsidRPr="00995BAE" w:rsidRDefault="00FD11F2">
      <w:r w:rsidRPr="003519E3">
        <w:t>FANON</w:t>
      </w:r>
      <w:r w:rsidR="003519E3" w:rsidRPr="003519E3">
        <w:t>, Frantz. Pele negra, máscaras brancas / Frantz Fanon; tradução de Renato da Silveira.  Salvador : EDUFBA, 2008.</w:t>
      </w:r>
    </w:p>
    <w:p w14:paraId="7AB147D8" w14:textId="1656D400" w:rsidR="00620AC9" w:rsidRPr="00995BAE" w:rsidRDefault="00620AC9">
      <w:r w:rsidRPr="00995BAE">
        <w:t>FANON, Frantz. Os condenados da terra. Rio de Janeiro: Civilização Brasileira, 1981</w:t>
      </w:r>
    </w:p>
    <w:p w14:paraId="7E1AF7B2" w14:textId="54189245" w:rsidR="00DC699F" w:rsidRDefault="00DC699F">
      <w:r w:rsidRPr="00A949FE">
        <w:t xml:space="preserve">KLEIN, </w:t>
      </w:r>
      <w:r w:rsidR="00A949FE" w:rsidRPr="00A949FE">
        <w:t>Daniel da Silva.</w:t>
      </w:r>
      <w:r w:rsidR="00A949FE">
        <w:t xml:space="preserve">  </w:t>
      </w:r>
      <w:proofErr w:type="spellStart"/>
      <w:r w:rsidR="00A949FE" w:rsidRPr="00A949FE">
        <w:t>Ngugi</w:t>
      </w:r>
      <w:proofErr w:type="spellEnd"/>
      <w:r w:rsidR="00A949FE" w:rsidRPr="00A949FE">
        <w:t xml:space="preserve"> </w:t>
      </w:r>
      <w:proofErr w:type="spellStart"/>
      <w:r w:rsidR="00A949FE" w:rsidRPr="00A949FE">
        <w:t>Wa</w:t>
      </w:r>
      <w:proofErr w:type="spellEnd"/>
      <w:r w:rsidR="00A949FE" w:rsidRPr="00A949FE">
        <w:t xml:space="preserve"> </w:t>
      </w:r>
      <w:proofErr w:type="spellStart"/>
      <w:r w:rsidR="00A949FE" w:rsidRPr="00A949FE">
        <w:t>Thiong’o</w:t>
      </w:r>
      <w:proofErr w:type="spellEnd"/>
      <w:r w:rsidR="00A949FE" w:rsidRPr="00A949FE">
        <w:t>.   Os p</w:t>
      </w:r>
      <w:r w:rsidR="00A949FE">
        <w:t>ercursos de um escritor queniano na historiografia literária.  História.  São Paulo.  V. 41.e 2022030, 2022.</w:t>
      </w:r>
    </w:p>
    <w:p w14:paraId="43FE51B7" w14:textId="287C26CD" w:rsidR="00BB74C1" w:rsidRDefault="00BB74C1" w:rsidP="00BB74C1">
      <w:r>
        <w:t>NASCIMENTO, G</w:t>
      </w:r>
      <w:r w:rsidR="00AE058C">
        <w:t>abriel</w:t>
      </w:r>
      <w:r>
        <w:t>.  Prefácio</w:t>
      </w:r>
      <w:r w:rsidR="00AE058C">
        <w:t xml:space="preserve"> à edição brasileira</w:t>
      </w:r>
      <w:r>
        <w:t xml:space="preserve">.  Descolonizando a mente.  A política </w:t>
      </w:r>
      <w:r w:rsidR="00AE058C">
        <w:t>linguística</w:t>
      </w:r>
      <w:r>
        <w:t xml:space="preserve"> na Literatura Africana.  Porto </w:t>
      </w:r>
      <w:proofErr w:type="spellStart"/>
      <w:r>
        <w:t>Alegre-São</w:t>
      </w:r>
      <w:proofErr w:type="spellEnd"/>
      <w:r>
        <w:t xml:space="preserve"> Paulo,  Dublinense,  2025.</w:t>
      </w:r>
    </w:p>
    <w:p w14:paraId="262D60FC" w14:textId="4C33102A" w:rsidR="00DC699F" w:rsidRDefault="00DC699F">
      <w:r w:rsidRPr="003519E3">
        <w:lastRenderedPageBreak/>
        <w:t xml:space="preserve">N’GANA, </w:t>
      </w:r>
      <w:proofErr w:type="spellStart"/>
      <w:r w:rsidRPr="003519E3">
        <w:t>Yéo</w:t>
      </w:r>
      <w:proofErr w:type="spellEnd"/>
      <w:r w:rsidRPr="003519E3">
        <w:t xml:space="preserve">. </w:t>
      </w:r>
      <w:r w:rsidRPr="00DC699F">
        <w:t xml:space="preserve">Uma tradução de </w:t>
      </w:r>
      <w:proofErr w:type="spellStart"/>
      <w:r w:rsidRPr="00DC699F">
        <w:t>Décoloniser</w:t>
      </w:r>
      <w:proofErr w:type="spellEnd"/>
      <w:r w:rsidRPr="00DC699F">
        <w:t xml:space="preserve"> </w:t>
      </w:r>
      <w:proofErr w:type="spellStart"/>
      <w:r w:rsidRPr="00DC699F">
        <w:t>l’esprit</w:t>
      </w:r>
      <w:proofErr w:type="spellEnd"/>
      <w:r w:rsidRPr="00DC699F">
        <w:t xml:space="preserve"> de </w:t>
      </w:r>
      <w:proofErr w:type="spellStart"/>
      <w:r w:rsidRPr="00DC699F">
        <w:t>Ngugi</w:t>
      </w:r>
      <w:proofErr w:type="spellEnd"/>
      <w:r w:rsidRPr="00DC699F">
        <w:t xml:space="preserve"> </w:t>
      </w:r>
      <w:proofErr w:type="spellStart"/>
      <w:r w:rsidRPr="00DC699F">
        <w:t>Wa</w:t>
      </w:r>
      <w:proofErr w:type="spellEnd"/>
      <w:r w:rsidRPr="00DC699F">
        <w:t xml:space="preserve"> </w:t>
      </w:r>
      <w:proofErr w:type="spellStart"/>
      <w:r w:rsidRPr="00DC699F">
        <w:t>Thiong’o</w:t>
      </w:r>
      <w:proofErr w:type="spellEnd"/>
      <w:r w:rsidRPr="00DC699F">
        <w:t xml:space="preserve">. Rónai: </w:t>
      </w:r>
      <w:r w:rsidR="003519E3">
        <w:t>R</w:t>
      </w:r>
      <w:r w:rsidRPr="00DC699F">
        <w:t xml:space="preserve">evista de </w:t>
      </w:r>
      <w:r w:rsidR="003519E3">
        <w:t>E</w:t>
      </w:r>
      <w:r w:rsidRPr="00DC699F">
        <w:t xml:space="preserve">studos </w:t>
      </w:r>
      <w:r w:rsidR="003519E3">
        <w:t>C</w:t>
      </w:r>
      <w:r w:rsidRPr="00DC699F">
        <w:t xml:space="preserve">lássicos e </w:t>
      </w:r>
      <w:r w:rsidR="003519E3">
        <w:t>T</w:t>
      </w:r>
      <w:r w:rsidRPr="00DC699F">
        <w:t>radutórios, Juiz de Fora, v. 6, n. 2, p. 93-102, 2018.</w:t>
      </w:r>
    </w:p>
    <w:p w14:paraId="6D297A97" w14:textId="38F2BBE6" w:rsidR="00431CC8" w:rsidRDefault="00620AC9">
      <w:r>
        <w:t xml:space="preserve">TIONG’O, </w:t>
      </w:r>
      <w:proofErr w:type="spellStart"/>
      <w:r>
        <w:t>Ngugi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. </w:t>
      </w:r>
      <w:r w:rsidR="00995BAE">
        <w:t xml:space="preserve">Descolonizando a mente.  A política </w:t>
      </w:r>
      <w:proofErr w:type="spellStart"/>
      <w:r w:rsidR="00995BAE">
        <w:t>linguistica</w:t>
      </w:r>
      <w:proofErr w:type="spellEnd"/>
      <w:r w:rsidR="00995BAE">
        <w:t xml:space="preserve"> na Literatura Africana.  Porto </w:t>
      </w:r>
      <w:proofErr w:type="spellStart"/>
      <w:r w:rsidR="00995BAE">
        <w:t>Alegre-São</w:t>
      </w:r>
      <w:proofErr w:type="spellEnd"/>
      <w:r w:rsidR="00995BAE">
        <w:t xml:space="preserve"> Paulo,  Dublinense,  2025.</w:t>
      </w:r>
    </w:p>
    <w:p w14:paraId="1B9F835C" w14:textId="156CF63C" w:rsidR="00620AC9" w:rsidRPr="00930438" w:rsidRDefault="00620AC9"/>
    <w:sectPr w:rsidR="00620AC9" w:rsidRPr="00930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404B" w14:textId="77777777" w:rsidR="00664F8C" w:rsidRPr="00154C9C" w:rsidRDefault="00664F8C" w:rsidP="00FB26CD">
      <w:pPr>
        <w:spacing w:after="0" w:line="240" w:lineRule="auto"/>
      </w:pPr>
      <w:r w:rsidRPr="00154C9C">
        <w:separator/>
      </w:r>
    </w:p>
  </w:endnote>
  <w:endnote w:type="continuationSeparator" w:id="0">
    <w:p w14:paraId="11F5FD1F" w14:textId="77777777" w:rsidR="00664F8C" w:rsidRPr="00154C9C" w:rsidRDefault="00664F8C" w:rsidP="00FB26CD">
      <w:pPr>
        <w:spacing w:after="0" w:line="240" w:lineRule="auto"/>
      </w:pPr>
      <w:r w:rsidRPr="00154C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A441" w14:textId="77777777" w:rsidR="00FB26CD" w:rsidRPr="00154C9C" w:rsidRDefault="00FB26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7667032"/>
      <w:docPartObj>
        <w:docPartGallery w:val="Page Numbers (Bottom of Page)"/>
        <w:docPartUnique/>
      </w:docPartObj>
    </w:sdtPr>
    <w:sdtContent>
      <w:p w14:paraId="70FCA576" w14:textId="5ABC7FF1" w:rsidR="00FB26CD" w:rsidRPr="00154C9C" w:rsidRDefault="00FB26CD">
        <w:pPr>
          <w:pStyle w:val="Rodap"/>
          <w:jc w:val="center"/>
        </w:pPr>
        <w:r w:rsidRPr="00154C9C">
          <w:fldChar w:fldCharType="begin"/>
        </w:r>
        <w:r w:rsidRPr="00154C9C">
          <w:instrText>PAGE   \* MERGEFORMAT</w:instrText>
        </w:r>
        <w:r w:rsidRPr="00154C9C">
          <w:fldChar w:fldCharType="separate"/>
        </w:r>
        <w:r w:rsidRPr="00154C9C">
          <w:t>2</w:t>
        </w:r>
        <w:r w:rsidRPr="00154C9C">
          <w:fldChar w:fldCharType="end"/>
        </w:r>
      </w:p>
    </w:sdtContent>
  </w:sdt>
  <w:p w14:paraId="04FFB8F4" w14:textId="77777777" w:rsidR="00FB26CD" w:rsidRPr="00154C9C" w:rsidRDefault="00FB26C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A4B0" w14:textId="77777777" w:rsidR="00FB26CD" w:rsidRPr="00154C9C" w:rsidRDefault="00FB26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0856" w14:textId="77777777" w:rsidR="00664F8C" w:rsidRPr="00154C9C" w:rsidRDefault="00664F8C" w:rsidP="00FB26CD">
      <w:pPr>
        <w:spacing w:after="0" w:line="240" w:lineRule="auto"/>
      </w:pPr>
      <w:r w:rsidRPr="00154C9C">
        <w:separator/>
      </w:r>
    </w:p>
  </w:footnote>
  <w:footnote w:type="continuationSeparator" w:id="0">
    <w:p w14:paraId="16DCCB8A" w14:textId="77777777" w:rsidR="00664F8C" w:rsidRPr="00154C9C" w:rsidRDefault="00664F8C" w:rsidP="00FB26CD">
      <w:pPr>
        <w:spacing w:after="0" w:line="240" w:lineRule="auto"/>
      </w:pPr>
      <w:r w:rsidRPr="00154C9C">
        <w:continuationSeparator/>
      </w:r>
    </w:p>
  </w:footnote>
  <w:footnote w:id="1">
    <w:p w14:paraId="54AE0F45" w14:textId="4FF33DA4" w:rsidR="00673A75" w:rsidRDefault="00673A75" w:rsidP="001D5619">
      <w:pPr>
        <w:pStyle w:val="Textodenotaderodap"/>
      </w:pPr>
      <w:r>
        <w:rPr>
          <w:rStyle w:val="Refdenotaderodap"/>
        </w:rPr>
        <w:footnoteRef/>
      </w:r>
      <w:r>
        <w:t xml:space="preserve"> “</w:t>
      </w:r>
      <w:r w:rsidRPr="00673A75">
        <w:t xml:space="preserve">Este livro é dedicado com gratidão a quem escreve em línguas africanas e a quem, ao longo dos anos, manteve a dignidade da literatura, da cultura, da </w:t>
      </w:r>
      <w:r>
        <w:t xml:space="preserve">filosofia </w:t>
      </w:r>
      <w:r w:rsidRPr="00673A75">
        <w:t>e de outros tesouros que as línguas africanas carregam</w:t>
      </w:r>
      <w:r>
        <w:t>”</w:t>
      </w:r>
      <w:r w:rsidRPr="003208BB">
        <w:t>.</w:t>
      </w:r>
    </w:p>
  </w:footnote>
  <w:footnote w:id="2">
    <w:p w14:paraId="633EF5B3" w14:textId="5D107174" w:rsidR="001D5619" w:rsidRDefault="001D5619" w:rsidP="001D5619">
      <w:pPr>
        <w:spacing w:line="240" w:lineRule="auto"/>
        <w:jc w:val="both"/>
      </w:pPr>
      <w:r w:rsidRPr="001D5619">
        <w:rPr>
          <w:sz w:val="18"/>
          <w:szCs w:val="18"/>
        </w:rPr>
        <w:footnoteRef/>
      </w:r>
      <w:r w:rsidRPr="001D5619">
        <w:rPr>
          <w:sz w:val="18"/>
          <w:szCs w:val="18"/>
        </w:rPr>
        <w:t xml:space="preserve"> </w:t>
      </w:r>
      <w:r w:rsidRPr="001D5619">
        <w:rPr>
          <w:sz w:val="20"/>
          <w:szCs w:val="20"/>
        </w:rPr>
        <w:t xml:space="preserve">O livro Descolonizando a mente: A política linguística na literatura africana, de autoria de </w:t>
      </w:r>
      <w:proofErr w:type="spellStart"/>
      <w:r w:rsidRPr="001D5619">
        <w:rPr>
          <w:sz w:val="20"/>
          <w:szCs w:val="20"/>
        </w:rPr>
        <w:t>Nguyu</w:t>
      </w:r>
      <w:proofErr w:type="spellEnd"/>
      <w:r w:rsidRPr="001D5619">
        <w:rPr>
          <w:sz w:val="20"/>
          <w:szCs w:val="20"/>
        </w:rPr>
        <w:t xml:space="preserve"> </w:t>
      </w:r>
      <w:proofErr w:type="spellStart"/>
      <w:r w:rsidRPr="001D5619">
        <w:rPr>
          <w:sz w:val="20"/>
          <w:szCs w:val="20"/>
        </w:rPr>
        <w:t>Wa</w:t>
      </w:r>
      <w:proofErr w:type="spellEnd"/>
      <w:r w:rsidRPr="001D5619">
        <w:rPr>
          <w:sz w:val="20"/>
          <w:szCs w:val="20"/>
        </w:rPr>
        <w:t xml:space="preserve"> </w:t>
      </w:r>
      <w:proofErr w:type="spellStart"/>
      <w:r w:rsidRPr="001D5619">
        <w:rPr>
          <w:sz w:val="20"/>
          <w:szCs w:val="20"/>
        </w:rPr>
        <w:t>Tiong’o</w:t>
      </w:r>
      <w:proofErr w:type="spellEnd"/>
      <w:r w:rsidRPr="001D5619">
        <w:rPr>
          <w:sz w:val="20"/>
          <w:szCs w:val="20"/>
        </w:rPr>
        <w:t xml:space="preserve"> [[</w:t>
      </w:r>
      <w:proofErr w:type="spellStart"/>
      <w:r w:rsidRPr="001D5619">
        <w:rPr>
          <w:sz w:val="20"/>
          <w:szCs w:val="20"/>
        </w:rPr>
        <w:t>Kamiriithu</w:t>
      </w:r>
      <w:proofErr w:type="spellEnd"/>
      <w:r w:rsidRPr="001D5619">
        <w:rPr>
          <w:sz w:val="20"/>
          <w:szCs w:val="20"/>
        </w:rPr>
        <w:t xml:space="preserve">, 1938, + Irvine, California,  2025] foi publicado  no Brasil, no ano do seu falecimento somando-se  a dois anteriores:   “Sonhos em Tempos de Guerra”  e “Um grão de trigo”, escrito em 1967. </w:t>
      </w:r>
    </w:p>
  </w:footnote>
  <w:footnote w:id="3">
    <w:p w14:paraId="204E35F1" w14:textId="1DCFCCD3" w:rsidR="00B10ED2" w:rsidRDefault="00B10ED2">
      <w:pPr>
        <w:pStyle w:val="Textodenotaderodap"/>
      </w:pPr>
      <w:r>
        <w:rPr>
          <w:rStyle w:val="Refdenotaderodap"/>
        </w:rPr>
        <w:footnoteRef/>
      </w:r>
      <w:r>
        <w:t xml:space="preserve">   </w:t>
      </w:r>
      <w:r w:rsidR="00C13376">
        <w:t>Título</w:t>
      </w:r>
      <w:r>
        <w:t xml:space="preserve"> do  último ensaio que compõe o livro.</w:t>
      </w:r>
    </w:p>
  </w:footnote>
  <w:footnote w:id="4">
    <w:p w14:paraId="7A6D2C38" w14:textId="7BA8515D" w:rsidR="008A6382" w:rsidRDefault="008A6382">
      <w:pPr>
        <w:pStyle w:val="Textodenotaderodap"/>
      </w:pPr>
      <w:r>
        <w:rPr>
          <w:rStyle w:val="Refdenotaderodap"/>
        </w:rPr>
        <w:footnoteRef/>
      </w:r>
      <w:r>
        <w:t xml:space="preserve">   Conforme anotações da conferência ditada pela profa.  Lourdes Martinez </w:t>
      </w:r>
      <w:proofErr w:type="spellStart"/>
      <w:r>
        <w:t>Echazabal</w:t>
      </w:r>
      <w:proofErr w:type="spellEnd"/>
    </w:p>
  </w:footnote>
  <w:footnote w:id="5">
    <w:p w14:paraId="6F55C42A" w14:textId="4A2437FE" w:rsidR="00D377B3" w:rsidRPr="00D377B3" w:rsidRDefault="00D377B3" w:rsidP="00D377B3">
      <w:pPr>
        <w:spacing w:line="240" w:lineRule="auto"/>
        <w:jc w:val="both"/>
        <w:rPr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proofErr w:type="spellStart"/>
      <w:r w:rsidRPr="00D377B3">
        <w:rPr>
          <w:sz w:val="20"/>
          <w:szCs w:val="20"/>
        </w:rPr>
        <w:t>Thiong’o</w:t>
      </w:r>
      <w:proofErr w:type="spellEnd"/>
      <w:r w:rsidRPr="00D377B3">
        <w:rPr>
          <w:sz w:val="20"/>
          <w:szCs w:val="20"/>
        </w:rPr>
        <w:t xml:space="preserve">  refere o livro de Franz Fanon  Os Condenados da Terra -  Capítulo  Desventuras da </w:t>
      </w:r>
      <w:r w:rsidR="001D5619" w:rsidRPr="00D377B3">
        <w:rPr>
          <w:sz w:val="20"/>
          <w:szCs w:val="20"/>
        </w:rPr>
        <w:t>Consciência</w:t>
      </w:r>
      <w:r w:rsidRPr="00D377B3">
        <w:rPr>
          <w:sz w:val="20"/>
          <w:szCs w:val="20"/>
        </w:rPr>
        <w:t xml:space="preserve"> Nacional.  </w:t>
      </w:r>
      <w:r w:rsidR="001C6E29">
        <w:rPr>
          <w:sz w:val="20"/>
          <w:szCs w:val="20"/>
        </w:rPr>
        <w:t>Todavia a i</w:t>
      </w:r>
      <w:r w:rsidRPr="00D377B3">
        <w:rPr>
          <w:sz w:val="20"/>
          <w:szCs w:val="20"/>
        </w:rPr>
        <w:t xml:space="preserve">deia  já </w:t>
      </w:r>
      <w:r w:rsidR="001C6E29">
        <w:rPr>
          <w:sz w:val="20"/>
          <w:szCs w:val="20"/>
        </w:rPr>
        <w:t>havia sido</w:t>
      </w:r>
      <w:r w:rsidRPr="00D377B3">
        <w:rPr>
          <w:sz w:val="20"/>
          <w:szCs w:val="20"/>
        </w:rPr>
        <w:t xml:space="preserve"> formulada por Fanon em Pele Negra  </w:t>
      </w:r>
      <w:r w:rsidR="001D5619" w:rsidRPr="00D377B3">
        <w:rPr>
          <w:sz w:val="20"/>
          <w:szCs w:val="20"/>
        </w:rPr>
        <w:t>Máscaras</w:t>
      </w:r>
      <w:r w:rsidRPr="00D377B3">
        <w:rPr>
          <w:sz w:val="20"/>
          <w:szCs w:val="20"/>
        </w:rPr>
        <w:t xml:space="preserve"> Brancas (1952</w:t>
      </w:r>
      <w:r w:rsidR="00186492">
        <w:rPr>
          <w:sz w:val="20"/>
          <w:szCs w:val="20"/>
        </w:rPr>
        <w:t>,2008</w:t>
      </w:r>
      <w:r w:rsidRPr="00D377B3">
        <w:rPr>
          <w:sz w:val="20"/>
          <w:szCs w:val="20"/>
        </w:rPr>
        <w:t xml:space="preserve">) </w:t>
      </w:r>
      <w:r w:rsidR="00186492">
        <w:rPr>
          <w:sz w:val="20"/>
          <w:szCs w:val="20"/>
        </w:rPr>
        <w:t>onde argumenta</w:t>
      </w:r>
      <w:r w:rsidRPr="00D377B3">
        <w:rPr>
          <w:sz w:val="20"/>
          <w:szCs w:val="20"/>
        </w:rPr>
        <w:t> que</w:t>
      </w:r>
      <w:r w:rsidR="00186492">
        <w:rPr>
          <w:sz w:val="20"/>
          <w:szCs w:val="20"/>
        </w:rPr>
        <w:t xml:space="preserve"> “</w:t>
      </w:r>
      <w:r w:rsidR="00186492" w:rsidRPr="00186492">
        <w:rPr>
          <w:sz w:val="20"/>
          <w:szCs w:val="20"/>
        </w:rPr>
        <w:t>Todo povo colonizado — isto é, todo povo no seio do qual nasceu um complexo de inferioridade devido ao sepultamento de sua originalidade cultural — toma posição diante da linguagem da nação civilizadora, isto é, da cultura metropolitana</w:t>
      </w:r>
      <w:r w:rsidR="00186492">
        <w:rPr>
          <w:sz w:val="20"/>
          <w:szCs w:val="20"/>
        </w:rPr>
        <w:t xml:space="preserve">.  </w:t>
      </w:r>
      <w:r w:rsidR="00186492" w:rsidRPr="00186492">
        <w:rPr>
          <w:sz w:val="20"/>
          <w:szCs w:val="20"/>
        </w:rPr>
        <w:t>Quanto mais assimilar os valores culturais da metrópole, mais o colonizado escapará da sua selva. Quanto mais ele rejeitar sua negridão, seu mato, mais branco será.</w:t>
      </w:r>
      <w:r w:rsidR="00186492">
        <w:rPr>
          <w:sz w:val="20"/>
          <w:szCs w:val="20"/>
        </w:rPr>
        <w:t xml:space="preserve">  (Fanon, 2008, p. 34)</w:t>
      </w:r>
    </w:p>
    <w:p w14:paraId="51A849F2" w14:textId="4853841B" w:rsidR="00D377B3" w:rsidRDefault="00D377B3" w:rsidP="00D377B3">
      <w:pPr>
        <w:pStyle w:val="Textodenotaderodap"/>
      </w:pPr>
    </w:p>
  </w:footnote>
  <w:footnote w:id="6">
    <w:p w14:paraId="6C85902E" w14:textId="1422BBFB" w:rsidR="00AE058C" w:rsidRDefault="00AE058C" w:rsidP="008A638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 Relevância foi o título  que a profa. Lourdes Martines - </w:t>
      </w:r>
      <w:proofErr w:type="spellStart"/>
      <w:r>
        <w:t>Echazabal</w:t>
      </w:r>
      <w:proofErr w:type="spellEnd"/>
      <w:r>
        <w:t xml:space="preserve">  </w:t>
      </w:r>
      <w:r w:rsidR="007C09D6">
        <w:t xml:space="preserve">escolheu para </w:t>
      </w:r>
      <w:r>
        <w:t xml:space="preserve">sua </w:t>
      </w:r>
      <w:r w:rsidR="007C09D6">
        <w:t>conferência</w:t>
      </w:r>
      <w:r>
        <w:t xml:space="preserve"> </w:t>
      </w:r>
      <w:r w:rsidR="008A6382">
        <w:t xml:space="preserve">no evento  África:  Vozes e Pensamentos, </w:t>
      </w:r>
      <w:r>
        <w:t>organizad</w:t>
      </w:r>
      <w:r w:rsidR="008A6382">
        <w:t>o</w:t>
      </w:r>
      <w:r>
        <w:t xml:space="preserve"> pelo Instituto Kadila</w:t>
      </w:r>
      <w:r w:rsidR="008A6382">
        <w:t xml:space="preserve"> de Estudos Africanos e Diásporas.</w:t>
      </w:r>
      <w:r>
        <w:t xml:space="preserve"> Universidade Federal de Santa Catarina</w:t>
      </w:r>
      <w:r w:rsidR="007C09D6">
        <w:t>, no dia 16 de outubro de 2025</w:t>
      </w:r>
      <w:r>
        <w:t xml:space="preserve">. </w:t>
      </w:r>
      <w:r w:rsidR="008A6382">
        <w:t xml:space="preserve"> </w:t>
      </w:r>
      <w:r w:rsidR="008A6382" w:rsidRPr="008A6382">
        <w:t>https://www.youtube.com/watch?v=H-3Vj_Ht2Hk&amp;t=428s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4CBB" w14:textId="77777777" w:rsidR="00FB26CD" w:rsidRPr="00154C9C" w:rsidRDefault="00FB26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A3CF" w14:textId="77777777" w:rsidR="00FB26CD" w:rsidRPr="00154C9C" w:rsidRDefault="00FB26C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45D6B" w14:textId="77777777" w:rsidR="00FB26CD" w:rsidRPr="00154C9C" w:rsidRDefault="00FB26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CD"/>
    <w:rsid w:val="00085184"/>
    <w:rsid w:val="000A1040"/>
    <w:rsid w:val="000D04B9"/>
    <w:rsid w:val="0011010F"/>
    <w:rsid w:val="00153091"/>
    <w:rsid w:val="00154C9C"/>
    <w:rsid w:val="001748C4"/>
    <w:rsid w:val="00186492"/>
    <w:rsid w:val="00187412"/>
    <w:rsid w:val="001C6E29"/>
    <w:rsid w:val="001D4EA2"/>
    <w:rsid w:val="001D5619"/>
    <w:rsid w:val="001E6D0C"/>
    <w:rsid w:val="001F3D27"/>
    <w:rsid w:val="00220FB4"/>
    <w:rsid w:val="00253615"/>
    <w:rsid w:val="002A52F8"/>
    <w:rsid w:val="003208BB"/>
    <w:rsid w:val="003519E3"/>
    <w:rsid w:val="00356968"/>
    <w:rsid w:val="003625DD"/>
    <w:rsid w:val="003B7993"/>
    <w:rsid w:val="003C00D0"/>
    <w:rsid w:val="003C0BBF"/>
    <w:rsid w:val="00423C2A"/>
    <w:rsid w:val="004314AA"/>
    <w:rsid w:val="00431CC8"/>
    <w:rsid w:val="0044670B"/>
    <w:rsid w:val="004D7525"/>
    <w:rsid w:val="00532E43"/>
    <w:rsid w:val="00541D1F"/>
    <w:rsid w:val="005528AF"/>
    <w:rsid w:val="00571FEF"/>
    <w:rsid w:val="00582B99"/>
    <w:rsid w:val="005914B7"/>
    <w:rsid w:val="006142E9"/>
    <w:rsid w:val="00620AC9"/>
    <w:rsid w:val="00664F8C"/>
    <w:rsid w:val="00673A75"/>
    <w:rsid w:val="006D3742"/>
    <w:rsid w:val="006D7202"/>
    <w:rsid w:val="006F29F6"/>
    <w:rsid w:val="0072751D"/>
    <w:rsid w:val="007638F7"/>
    <w:rsid w:val="00772FFB"/>
    <w:rsid w:val="007A177E"/>
    <w:rsid w:val="007C09D6"/>
    <w:rsid w:val="00837DFB"/>
    <w:rsid w:val="00857B60"/>
    <w:rsid w:val="008764F8"/>
    <w:rsid w:val="00877FA6"/>
    <w:rsid w:val="0089014B"/>
    <w:rsid w:val="00890861"/>
    <w:rsid w:val="008A6382"/>
    <w:rsid w:val="008F3698"/>
    <w:rsid w:val="008F3FB1"/>
    <w:rsid w:val="00930438"/>
    <w:rsid w:val="00961806"/>
    <w:rsid w:val="0097766A"/>
    <w:rsid w:val="00995BAE"/>
    <w:rsid w:val="009C43F6"/>
    <w:rsid w:val="009E7693"/>
    <w:rsid w:val="00A61E1C"/>
    <w:rsid w:val="00A949FE"/>
    <w:rsid w:val="00AE058C"/>
    <w:rsid w:val="00AF3B65"/>
    <w:rsid w:val="00B10ED2"/>
    <w:rsid w:val="00B21DC4"/>
    <w:rsid w:val="00B257E9"/>
    <w:rsid w:val="00B33782"/>
    <w:rsid w:val="00BA053B"/>
    <w:rsid w:val="00BB74C1"/>
    <w:rsid w:val="00BC6F60"/>
    <w:rsid w:val="00C13376"/>
    <w:rsid w:val="00C252BD"/>
    <w:rsid w:val="00C30948"/>
    <w:rsid w:val="00C953D2"/>
    <w:rsid w:val="00CD06CD"/>
    <w:rsid w:val="00D32CAA"/>
    <w:rsid w:val="00D377B3"/>
    <w:rsid w:val="00D40004"/>
    <w:rsid w:val="00D85487"/>
    <w:rsid w:val="00DB263C"/>
    <w:rsid w:val="00DC699F"/>
    <w:rsid w:val="00E64C2B"/>
    <w:rsid w:val="00E86B66"/>
    <w:rsid w:val="00F2546E"/>
    <w:rsid w:val="00F41F01"/>
    <w:rsid w:val="00F431E7"/>
    <w:rsid w:val="00F44B98"/>
    <w:rsid w:val="00F9439B"/>
    <w:rsid w:val="00FA771A"/>
    <w:rsid w:val="00FB26CD"/>
    <w:rsid w:val="00FD11F2"/>
    <w:rsid w:val="00FF3AF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AAF7"/>
  <w15:chartTrackingRefBased/>
  <w15:docId w15:val="{80F9539A-CE31-476E-8C9C-90324019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0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0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0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0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0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0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0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0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0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0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0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0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06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06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06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06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06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06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0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0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0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0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06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06C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06C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0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06C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06C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26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26CD"/>
  </w:style>
  <w:style w:type="paragraph" w:styleId="Rodap">
    <w:name w:val="footer"/>
    <w:basedOn w:val="Normal"/>
    <w:link w:val="RodapChar"/>
    <w:uiPriority w:val="99"/>
    <w:unhideWhenUsed/>
    <w:rsid w:val="00FB26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26C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3A7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3A7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73A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D5EEB-985B-4DBD-B411-889CCE4EB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1252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2026-03-25T01:42:00Z</dcterms:created>
  <dcterms:modified xsi:type="dcterms:W3CDTF">2026-05-12T14:40:00Z</dcterms:modified>
</cp:coreProperties>
</file>